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9F35FA">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color w:val="000000"/>
          <w:sz w:val="20"/>
          <w:szCs w:val="20"/>
        </w:rPr>
      </w:pPr>
      <w:r>
        <w:rPr>
          <w:color w:val="000000"/>
          <w:lang w:val="en-US"/>
        </w:rPr>
        <w:drawing>
          <wp:inline distT="0" distB="101600" distL="0" distR="0">
            <wp:extent cx="4595495" cy="2331720"/>
            <wp:effectExtent l="0" t="0" r="0" b="0"/>
            <wp:docPr id="1" name="image1.png" descr="Une image contenant logo&#10;&#10;Description générée automatiquement"/>
            <wp:cNvGraphicFramePr/>
            <a:graphic xmlns:a="http://schemas.openxmlformats.org/drawingml/2006/main">
              <a:graphicData uri="http://schemas.openxmlformats.org/drawingml/2006/picture">
                <pic:pic xmlns:pic="http://schemas.openxmlformats.org/drawingml/2006/picture">
                  <pic:nvPicPr>
                    <pic:cNvPr id="1" name="image1.png" descr="Une image contenant logo&#10;&#10;Description générée automatiquement"/>
                    <pic:cNvPicPr preferRelativeResize="0"/>
                  </pic:nvPicPr>
                  <pic:blipFill>
                    <a:blip r:embed="rId5"/>
                    <a:srcRect/>
                    <a:stretch>
                      <a:fillRect/>
                    </a:stretch>
                  </pic:blipFill>
                  <pic:spPr>
                    <a:xfrm>
                      <a:off x="0" y="0"/>
                      <a:ext cx="4595495" cy="2331720"/>
                    </a:xfrm>
                    <a:prstGeom prst="rect">
                      <a:avLst/>
                    </a:prstGeom>
                  </pic:spPr>
                </pic:pic>
              </a:graphicData>
            </a:graphic>
          </wp:inline>
        </w:drawing>
      </w:r>
    </w:p>
    <w:p w14:paraId="4AE6ADD5">
      <w:pPr>
        <w:pStyle w:val="3"/>
        <w:pBdr>
          <w:top w:val="none" w:color="auto" w:sz="0" w:space="0"/>
          <w:left w:val="none" w:color="auto" w:sz="0" w:space="0"/>
          <w:bottom w:val="none" w:color="auto" w:sz="0" w:space="0"/>
          <w:right w:val="none" w:color="auto" w:sz="0" w:space="0"/>
          <w:between w:val="none" w:color="auto" w:sz="0" w:space="0"/>
        </w:pBdr>
        <w:shd w:val="clear" w:color="auto" w:fill="FFFFFF"/>
        <w:spacing w:after="0"/>
        <w:jc w:val="both"/>
        <w:rPr>
          <w:rFonts w:ascii="Work Sans" w:hAnsi="Work Sans" w:eastAsia="Work Sans" w:cs="Work Sans"/>
          <w:color w:val="333333"/>
          <w:sz w:val="20"/>
          <w:szCs w:val="20"/>
        </w:rPr>
      </w:pPr>
      <w:r>
        <w:rPr>
          <w:rFonts w:ascii="Work Sans" w:hAnsi="Work Sans" w:eastAsia="Work Sans" w:cs="Work Sans"/>
          <w:color w:val="333333"/>
          <w:sz w:val="20"/>
          <w:szCs w:val="20"/>
        </w:rPr>
        <w:t xml:space="preserve">Bande de Créateurs vous donne </w:t>
      </w:r>
      <w:r>
        <w:rPr>
          <w:rFonts w:hint="default" w:ascii="Work Sans" w:hAnsi="Work Sans" w:eastAsia="Work Sans" w:cs="Work Sans"/>
          <w:color w:val="333333"/>
          <w:sz w:val="20"/>
          <w:szCs w:val="20"/>
          <w:lang w:val="fr-FR"/>
        </w:rPr>
        <w:t>ses</w:t>
      </w:r>
      <w:r>
        <w:rPr>
          <w:rFonts w:ascii="Work Sans" w:hAnsi="Work Sans" w:eastAsia="Work Sans" w:cs="Work Sans"/>
          <w:color w:val="333333"/>
          <w:sz w:val="20"/>
          <w:szCs w:val="20"/>
        </w:rPr>
        <w:t xml:space="preserve"> premier rendez-vous de 202</w:t>
      </w:r>
      <w:r>
        <w:rPr>
          <w:rFonts w:hint="default" w:ascii="Work Sans" w:hAnsi="Work Sans" w:eastAsia="Work Sans" w:cs="Work Sans"/>
          <w:color w:val="333333"/>
          <w:sz w:val="20"/>
          <w:szCs w:val="20"/>
          <w:lang w:val="fr-FR"/>
        </w:rPr>
        <w:t>6</w:t>
      </w:r>
      <w:r>
        <w:rPr>
          <w:rFonts w:ascii="Work Sans" w:hAnsi="Work Sans" w:eastAsia="Work Sans" w:cs="Work Sans"/>
          <w:color w:val="333333"/>
          <w:sz w:val="20"/>
          <w:szCs w:val="20"/>
        </w:rPr>
        <w:t>.</w:t>
      </w:r>
    </w:p>
    <w:p w14:paraId="0EA7A171">
      <w:pPr>
        <w:pStyle w:val="3"/>
        <w:pBdr>
          <w:top w:val="none" w:color="auto" w:sz="0" w:space="0"/>
          <w:left w:val="none" w:color="auto" w:sz="0" w:space="0"/>
          <w:bottom w:val="none" w:color="auto" w:sz="0" w:space="0"/>
          <w:right w:val="none" w:color="auto" w:sz="0" w:space="0"/>
          <w:between w:val="none" w:color="auto" w:sz="0" w:space="0"/>
        </w:pBdr>
        <w:shd w:val="clear" w:color="auto" w:fill="FFFFFF"/>
        <w:spacing w:after="0"/>
        <w:jc w:val="both"/>
        <w:rPr>
          <w:color w:val="000000"/>
        </w:rPr>
      </w:pPr>
      <w:r>
        <w:rPr>
          <w:rFonts w:ascii="Work Sans" w:hAnsi="Work Sans" w:eastAsia="Work Sans" w:cs="Work Sans"/>
          <w:color w:val="333333"/>
          <w:sz w:val="20"/>
          <w:szCs w:val="20"/>
        </w:rPr>
        <w:t> </w:t>
      </w:r>
    </w:p>
    <w:p w14:paraId="4FE93674">
      <w:pPr>
        <w:pStyle w:val="3"/>
        <w:pBdr>
          <w:top w:val="none" w:color="auto" w:sz="0" w:space="0"/>
          <w:left w:val="none" w:color="auto" w:sz="0" w:space="0"/>
          <w:bottom w:val="none" w:color="auto" w:sz="0" w:space="0"/>
          <w:right w:val="none" w:color="auto" w:sz="0" w:space="0"/>
          <w:between w:val="none" w:color="auto" w:sz="0" w:space="0"/>
        </w:pBdr>
        <w:shd w:val="clear" w:color="auto" w:fill="FFFFFF"/>
        <w:spacing w:after="0"/>
        <w:jc w:val="both"/>
        <w:rPr>
          <w:rFonts w:ascii="Work Sans" w:hAnsi="Work Sans" w:eastAsia="Work Sans" w:cs="Work Sans"/>
          <w:color w:val="333333"/>
          <w:sz w:val="20"/>
          <w:szCs w:val="20"/>
        </w:rPr>
      </w:pPr>
      <w:r>
        <w:rPr>
          <w:rFonts w:ascii="Work Sans" w:hAnsi="Work Sans" w:eastAsia="Work Sans" w:cs="Work Sans"/>
          <w:color w:val="333333"/>
          <w:sz w:val="20"/>
          <w:szCs w:val="20"/>
        </w:rPr>
        <w:t>Ce pop-up aura lieu comme à son habitude au Bastille Design Center situé au 74 Boulevard Richard Lenoir dans le 11e arrondissement de Paris.</w:t>
      </w:r>
    </w:p>
    <w:p w14:paraId="40DAE824">
      <w:pPr>
        <w:pStyle w:val="3"/>
        <w:pBdr>
          <w:top w:val="none" w:color="auto" w:sz="0" w:space="0"/>
          <w:left w:val="none" w:color="auto" w:sz="0" w:space="0"/>
          <w:bottom w:val="none" w:color="auto" w:sz="0" w:space="0"/>
          <w:right w:val="none" w:color="auto" w:sz="0" w:space="0"/>
          <w:between w:val="none" w:color="auto" w:sz="0" w:space="0"/>
        </w:pBdr>
        <w:shd w:val="clear" w:color="auto" w:fill="FFFFFF"/>
        <w:spacing w:after="150"/>
        <w:jc w:val="both"/>
      </w:pPr>
    </w:p>
    <w:p w14:paraId="402D6C94">
      <w:pPr>
        <w:pStyle w:val="3"/>
        <w:pBdr>
          <w:top w:val="none" w:color="auto" w:sz="0" w:space="0"/>
          <w:left w:val="none" w:color="auto" w:sz="0" w:space="0"/>
          <w:bottom w:val="none" w:color="auto" w:sz="0" w:space="0"/>
          <w:right w:val="none" w:color="auto" w:sz="0" w:space="0"/>
          <w:between w:val="none" w:color="auto" w:sz="0" w:space="0"/>
        </w:pBdr>
        <w:spacing w:before="100" w:after="100"/>
        <w:jc w:val="center"/>
        <w:rPr>
          <w:rFonts w:hint="default" w:ascii="Work Sans" w:hAnsi="Work Sans" w:eastAsia="Work Sans" w:cs="Work Sans"/>
          <w:b/>
          <w:color w:val="E73E3A"/>
          <w:sz w:val="36"/>
          <w:szCs w:val="36"/>
          <w:lang w:val="fr-FR"/>
        </w:rPr>
      </w:pPr>
      <w:r>
        <w:rPr>
          <w:rFonts w:ascii="Work Sans" w:hAnsi="Work Sans" w:eastAsia="Work Sans" w:cs="Work Sans"/>
          <w:b/>
          <w:color w:val="E73E3A"/>
          <w:sz w:val="36"/>
          <w:szCs w:val="36"/>
        </w:rPr>
        <w:t xml:space="preserve">Samedi </w:t>
      </w:r>
      <w:r>
        <w:rPr>
          <w:rFonts w:hint="default" w:ascii="Work Sans" w:hAnsi="Work Sans" w:eastAsia="Work Sans" w:cs="Work Sans"/>
          <w:b/>
          <w:color w:val="E73E3A"/>
          <w:sz w:val="36"/>
          <w:szCs w:val="36"/>
          <w:lang w:val="fr-FR"/>
        </w:rPr>
        <w:t>20</w:t>
      </w:r>
      <w:r>
        <w:rPr>
          <w:rFonts w:ascii="Work Sans" w:hAnsi="Work Sans" w:eastAsia="Work Sans" w:cs="Work Sans"/>
          <w:b/>
          <w:color w:val="E73E3A"/>
          <w:sz w:val="36"/>
          <w:szCs w:val="36"/>
        </w:rPr>
        <w:t xml:space="preserve"> et Dimanche </w:t>
      </w:r>
      <w:r>
        <w:rPr>
          <w:rFonts w:hint="default" w:ascii="Work Sans" w:hAnsi="Work Sans" w:eastAsia="Work Sans" w:cs="Work Sans"/>
          <w:b/>
          <w:color w:val="E73E3A"/>
          <w:sz w:val="36"/>
          <w:szCs w:val="36"/>
          <w:lang w:val="fr-FR"/>
        </w:rPr>
        <w:t>21</w:t>
      </w:r>
      <w:r>
        <w:rPr>
          <w:rFonts w:ascii="Work Sans" w:hAnsi="Work Sans" w:eastAsia="Work Sans" w:cs="Work Sans"/>
          <w:b/>
          <w:color w:val="E73E3A"/>
          <w:sz w:val="36"/>
          <w:szCs w:val="36"/>
        </w:rPr>
        <w:t xml:space="preserve"> Juin 202</w:t>
      </w:r>
      <w:r>
        <w:rPr>
          <w:rFonts w:hint="default" w:ascii="Work Sans" w:hAnsi="Work Sans" w:eastAsia="Work Sans" w:cs="Work Sans"/>
          <w:b/>
          <w:color w:val="E73E3A"/>
          <w:sz w:val="36"/>
          <w:szCs w:val="36"/>
          <w:lang w:val="fr-FR"/>
        </w:rPr>
        <w:t>6</w:t>
      </w:r>
    </w:p>
    <w:p w14:paraId="29088B6A">
      <w:pPr>
        <w:pStyle w:val="3"/>
        <w:pBdr>
          <w:top w:val="none" w:color="auto" w:sz="0" w:space="0"/>
          <w:left w:val="none" w:color="auto" w:sz="0" w:space="0"/>
          <w:bottom w:val="none" w:color="auto" w:sz="0" w:space="0"/>
          <w:right w:val="none" w:color="auto" w:sz="0" w:space="0"/>
          <w:between w:val="none" w:color="auto" w:sz="0" w:space="0"/>
        </w:pBdr>
        <w:spacing w:before="100" w:after="100"/>
        <w:jc w:val="center"/>
        <w:rPr>
          <w:rFonts w:ascii="Times New Roman" w:hAnsi="Times New Roman" w:eastAsia="Times New Roman" w:cs="Times New Roman"/>
          <w:color w:val="000000"/>
          <w:sz w:val="24"/>
          <w:szCs w:val="24"/>
        </w:rPr>
      </w:pPr>
      <w:r>
        <w:rPr>
          <w:rFonts w:hint="default" w:ascii="Work Sans" w:hAnsi="Work Sans" w:eastAsia="Work Sans" w:cs="Work Sans"/>
          <w:b/>
          <w:color w:val="E73E3A"/>
          <w:sz w:val="36"/>
          <w:szCs w:val="36"/>
          <w:lang w:val="fr-FR"/>
        </w:rPr>
        <w:t>Samedi 10 et Dimanche 11 Octobre 2026</w:t>
      </w:r>
      <w:r>
        <w:rPr>
          <w:rFonts w:ascii="Work Sans" w:hAnsi="Work Sans" w:eastAsia="Work Sans" w:cs="Work Sans"/>
          <w:b/>
          <w:sz w:val="36"/>
          <w:szCs w:val="36"/>
        </w:rPr>
        <w:br w:type="textWrapping"/>
      </w:r>
    </w:p>
    <w:p w14:paraId="47D92F49">
      <w:pPr>
        <w:pStyle w:val="3"/>
        <w:pBdr>
          <w:top w:val="none" w:color="auto" w:sz="0" w:space="0"/>
          <w:left w:val="none" w:color="auto" w:sz="0" w:space="0"/>
          <w:bottom w:val="none" w:color="auto" w:sz="0" w:space="0"/>
          <w:right w:val="none" w:color="auto" w:sz="0" w:space="0"/>
          <w:between w:val="none" w:color="auto" w:sz="0" w:space="0"/>
        </w:pBdr>
        <w:shd w:val="clear" w:color="auto" w:fill="FFFFFF"/>
        <w:spacing w:after="0"/>
        <w:jc w:val="both"/>
        <w:rPr>
          <w:color w:val="000000"/>
        </w:rPr>
      </w:pPr>
    </w:p>
    <w:p w14:paraId="71F7CBD3">
      <w:pPr>
        <w:pStyle w:val="3"/>
        <w:pBdr>
          <w:top w:val="none" w:color="auto" w:sz="0" w:space="0"/>
          <w:left w:val="none" w:color="auto" w:sz="0" w:space="0"/>
          <w:bottom w:val="none" w:color="auto" w:sz="0" w:space="0"/>
          <w:right w:val="none" w:color="auto" w:sz="0" w:space="0"/>
          <w:between w:val="none" w:color="auto" w:sz="0" w:space="0"/>
        </w:pBdr>
        <w:rPr>
          <w:color w:val="000000"/>
        </w:rPr>
      </w:pPr>
      <w:r>
        <w:rPr>
          <w:rFonts w:ascii="Work Sans" w:hAnsi="Work Sans" w:eastAsia="Work Sans" w:cs="Work Sans"/>
          <w:color w:val="333333"/>
          <w:sz w:val="20"/>
          <w:szCs w:val="20"/>
        </w:rPr>
        <w:t xml:space="preserve">Horaires d’ouverture : </w:t>
      </w:r>
      <w:r>
        <w:rPr>
          <w:rFonts w:ascii="Work Sans" w:hAnsi="Work Sans" w:eastAsia="Work Sans" w:cs="Work Sans"/>
          <w:b/>
          <w:color w:val="333333"/>
          <w:sz w:val="20"/>
          <w:szCs w:val="20"/>
        </w:rPr>
        <w:t>Samedi 10h - 20h et Dimanche 10h - 19h</w:t>
      </w:r>
    </w:p>
    <w:p w14:paraId="4A53425B">
      <w:pPr>
        <w:pStyle w:val="3"/>
        <w:pBdr>
          <w:top w:val="none" w:color="auto" w:sz="0" w:space="0"/>
          <w:left w:val="none" w:color="auto" w:sz="0" w:space="0"/>
          <w:bottom w:val="none" w:color="auto" w:sz="0" w:space="0"/>
          <w:right w:val="none" w:color="auto" w:sz="0" w:space="0"/>
          <w:between w:val="none" w:color="auto" w:sz="0" w:space="0"/>
        </w:pBdr>
        <w:rPr>
          <w:rFonts w:ascii="Work Sans" w:hAnsi="Work Sans" w:eastAsia="Work Sans" w:cs="Work Sans"/>
          <w:color w:val="333333"/>
          <w:sz w:val="20"/>
          <w:szCs w:val="20"/>
        </w:rPr>
      </w:pPr>
      <w:r>
        <w:rPr>
          <w:rFonts w:ascii="Work Sans" w:hAnsi="Work Sans" w:eastAsia="Work Sans" w:cs="Work Sans"/>
          <w:color w:val="333333"/>
          <w:sz w:val="20"/>
          <w:szCs w:val="20"/>
        </w:rPr>
        <w:t>Entrée libre et gratuite</w:t>
      </w:r>
      <w:r>
        <w:rPr>
          <w:rFonts w:ascii="Work Sans" w:hAnsi="Work Sans" w:eastAsia="Work Sans" w:cs="Work Sans"/>
          <w:color w:val="333333"/>
          <w:sz w:val="20"/>
          <w:szCs w:val="20"/>
        </w:rPr>
        <w:br w:type="textWrapping"/>
      </w:r>
    </w:p>
    <w:p w14:paraId="77257BB1">
      <w:pPr>
        <w:pStyle w:val="3"/>
        <w:pBdr>
          <w:top w:val="none" w:color="auto" w:sz="0" w:space="0"/>
          <w:left w:val="none" w:color="auto" w:sz="0" w:space="0"/>
          <w:bottom w:val="none" w:color="auto" w:sz="0" w:space="0"/>
          <w:right w:val="none" w:color="auto" w:sz="0" w:space="0"/>
          <w:between w:val="none" w:color="auto" w:sz="0" w:space="0"/>
        </w:pBdr>
        <w:shd w:val="clear" w:color="auto" w:fill="FFFFFF"/>
        <w:spacing w:after="150"/>
        <w:jc w:val="both"/>
        <w:rPr>
          <w:rFonts w:ascii="Work Sans" w:hAnsi="Work Sans" w:eastAsia="Work Sans" w:cs="Work Sans"/>
          <w:color w:val="000000"/>
          <w:sz w:val="20"/>
          <w:szCs w:val="20"/>
        </w:rPr>
      </w:pPr>
      <w:r>
        <w:rPr>
          <w:rFonts w:ascii="Work Sans" w:hAnsi="Work Sans" w:eastAsia="Work Sans" w:cs="Work Sans"/>
          <w:color w:val="333333"/>
          <w:sz w:val="20"/>
          <w:szCs w:val="20"/>
        </w:rPr>
        <w:t xml:space="preserve">Dans ce magnifique espace de 650m², c’est plus de 65 créateurs que nous accueillerons pour ces nouvelles éditions avec comme d’habitude une scénographie pour rendre l’endroit un peu plus magique, des animations, une ambiance musicale, et bien évidemment un espace restauration pour les gourmands! </w:t>
      </w:r>
      <w:r>
        <w:rPr>
          <w:rFonts w:ascii="Work Sans" w:hAnsi="Work Sans" w:eastAsia="Work Sans" w:cs="Work Sans"/>
          <w:color w:val="333333"/>
          <w:sz w:val="20"/>
          <w:szCs w:val="20"/>
        </w:rPr>
        <w:br w:type="textWrapping"/>
      </w:r>
    </w:p>
    <w:p w14:paraId="74071EF2">
      <w:pPr>
        <w:pStyle w:val="3"/>
        <w:pBdr>
          <w:top w:val="none" w:color="auto" w:sz="0" w:space="0"/>
          <w:left w:val="none" w:color="auto" w:sz="0" w:space="0"/>
          <w:bottom w:val="none" w:color="auto" w:sz="0" w:space="0"/>
          <w:right w:val="none" w:color="auto" w:sz="0" w:space="0"/>
          <w:between w:val="none" w:color="auto" w:sz="0" w:space="0"/>
        </w:pBdr>
        <w:spacing w:before="100" w:after="100"/>
        <w:rPr>
          <w:rFonts w:ascii="Times New Roman" w:hAnsi="Times New Roman" w:eastAsia="Times New Roman" w:cs="Times New Roman"/>
          <w:color w:val="000000"/>
          <w:sz w:val="24"/>
          <w:szCs w:val="24"/>
        </w:rPr>
      </w:pPr>
      <w:r>
        <w:rPr>
          <w:rFonts w:ascii="Work Sans" w:hAnsi="Work Sans" w:eastAsia="Work Sans" w:cs="Work Sans"/>
          <w:color w:val="333333"/>
          <w:sz w:val="20"/>
          <w:szCs w:val="20"/>
        </w:rPr>
        <w:t xml:space="preserve">Votre marque sera mise en avant sur nos réseaux sociaux (Facebook - </w:t>
      </w:r>
      <w:r>
        <w:fldChar w:fldCharType="begin"/>
      </w:r>
      <w:r>
        <w:instrText xml:space="preserve"> HYPERLINK "https://www.instagram.com/bandedecreateurs/" \h </w:instrText>
      </w:r>
      <w:r>
        <w:fldChar w:fldCharType="separate"/>
      </w:r>
      <w:r>
        <w:rPr>
          <w:rFonts w:ascii="Work Sans" w:hAnsi="Work Sans" w:eastAsia="Work Sans" w:cs="Work Sans"/>
          <w:color w:val="333333"/>
          <w:sz w:val="20"/>
          <w:szCs w:val="20"/>
        </w:rPr>
        <w:t>Instagram</w:t>
      </w:r>
      <w:r>
        <w:rPr>
          <w:rFonts w:ascii="Work Sans" w:hAnsi="Work Sans" w:eastAsia="Work Sans" w:cs="Work Sans"/>
          <w:color w:val="333333"/>
          <w:sz w:val="20"/>
          <w:szCs w:val="20"/>
        </w:rPr>
        <w:fldChar w:fldCharType="end"/>
      </w:r>
      <w:r>
        <w:rPr>
          <w:rFonts w:ascii="Work Sans" w:hAnsi="Work Sans" w:eastAsia="Work Sans" w:cs="Work Sans"/>
          <w:color w:val="333333"/>
          <w:sz w:val="20"/>
          <w:szCs w:val="20"/>
        </w:rPr>
        <w:t xml:space="preserve">) avant et pendant </w:t>
      </w:r>
      <w:r>
        <w:rPr>
          <w:rFonts w:ascii="Work Sans" w:hAnsi="Work Sans" w:eastAsia="Work Sans" w:cs="Work Sans"/>
          <w:color w:val="333333"/>
          <w:sz w:val="20"/>
          <w:szCs w:val="20"/>
          <w:lang w:val="fr-FR"/>
        </w:rPr>
        <w:t>l’événement</w:t>
      </w:r>
      <w:r>
        <w:rPr>
          <w:rFonts w:ascii="Work Sans" w:hAnsi="Work Sans" w:eastAsia="Work Sans" w:cs="Work Sans"/>
          <w:color w:val="333333"/>
          <w:sz w:val="20"/>
          <w:szCs w:val="20"/>
        </w:rPr>
        <w:t xml:space="preserve"> et plusieurs personnes distribueront des flyers durant le </w:t>
      </w:r>
      <w:r>
        <w:rPr>
          <w:rFonts w:ascii="Work Sans" w:hAnsi="Work Sans" w:eastAsia="Work Sans" w:cs="Work Sans"/>
          <w:color w:val="333333"/>
          <w:sz w:val="20"/>
          <w:szCs w:val="20"/>
          <w:lang w:val="fr-FR"/>
        </w:rPr>
        <w:t>week-end</w:t>
      </w:r>
      <w:r>
        <w:rPr>
          <w:rFonts w:ascii="Work Sans" w:hAnsi="Work Sans" w:eastAsia="Work Sans" w:cs="Work Sans"/>
          <w:color w:val="333333"/>
          <w:sz w:val="20"/>
          <w:szCs w:val="20"/>
        </w:rPr>
        <w:t xml:space="preserve"> dans le quartier.</w:t>
      </w:r>
      <w:r>
        <w:rPr>
          <w:rFonts w:ascii="Work Sans" w:hAnsi="Work Sans" w:eastAsia="Work Sans" w:cs="Work Sans"/>
          <w:color w:val="333333"/>
          <w:sz w:val="20"/>
          <w:szCs w:val="20"/>
        </w:rPr>
        <w:br w:type="textWrapping"/>
      </w:r>
      <w:r>
        <w:rPr>
          <w:rFonts w:ascii="Work Sans" w:hAnsi="Work Sans" w:eastAsia="Work Sans" w:cs="Work Sans"/>
          <w:color w:val="333333"/>
          <w:sz w:val="20"/>
          <w:szCs w:val="20"/>
        </w:rPr>
        <w:t>Avant l’événement des affiches et flyers seront aussi laissés dans les commerces.</w:t>
      </w:r>
    </w:p>
    <w:p w14:paraId="503B2E9D">
      <w:pPr>
        <w:pStyle w:val="3"/>
        <w:pBdr>
          <w:top w:val="none" w:color="auto" w:sz="0" w:space="0"/>
          <w:left w:val="none" w:color="auto" w:sz="0" w:space="0"/>
          <w:bottom w:val="none" w:color="auto" w:sz="0" w:space="0"/>
          <w:right w:val="none" w:color="auto" w:sz="0" w:space="0"/>
          <w:between w:val="none" w:color="auto" w:sz="0" w:space="0"/>
        </w:pBdr>
        <w:rPr>
          <w:rFonts w:ascii="Work Sans" w:hAnsi="Work Sans" w:eastAsia="Work Sans" w:cs="Work Sans"/>
          <w:color w:val="333333"/>
          <w:sz w:val="20"/>
          <w:szCs w:val="20"/>
        </w:rPr>
      </w:pPr>
    </w:p>
    <w:p w14:paraId="0DAAE671">
      <w:pPr>
        <w:pStyle w:val="3"/>
        <w:pBdr>
          <w:top w:val="none" w:color="auto" w:sz="0" w:space="0"/>
          <w:left w:val="none" w:color="auto" w:sz="0" w:space="0"/>
          <w:bottom w:val="none" w:color="auto" w:sz="0" w:space="0"/>
          <w:right w:val="none" w:color="auto" w:sz="0" w:space="0"/>
          <w:between w:val="none" w:color="auto" w:sz="0" w:space="0"/>
        </w:pBdr>
        <w:jc w:val="both"/>
        <w:rPr>
          <w:rFonts w:hint="default" w:ascii="SimSun" w:hAnsi="SimSun" w:eastAsia="SimSun" w:cs="SimSun"/>
          <w:sz w:val="24"/>
          <w:szCs w:val="24"/>
          <w:lang w:val="fr-FR"/>
        </w:rPr>
      </w:pPr>
      <w:r>
        <w:rPr>
          <w:rFonts w:ascii="Work Sans" w:hAnsi="Work Sans" w:eastAsia="Work Sans" w:cs="Work Sans"/>
          <w:color w:val="333333"/>
          <w:sz w:val="20"/>
          <w:szCs w:val="20"/>
        </w:rPr>
        <w:t xml:space="preserve">Si vous souhaitez participer en tant qu’exposant, merci de remplir le formulaire de candidature sur </w:t>
      </w:r>
      <w:r>
        <w:rPr>
          <w:rFonts w:hint="default" w:ascii="Work Sans" w:hAnsi="Work Sans" w:eastAsia="Work Sans" w:cs="Work Sans"/>
          <w:color w:val="333333"/>
          <w:sz w:val="20"/>
          <w:szCs w:val="20"/>
          <w:lang w:val="fr-FR"/>
        </w:rPr>
        <w:t xml:space="preserve"> « En faire partie »</w:t>
      </w:r>
    </w:p>
    <w:p w14:paraId="731FB43D">
      <w:pPr>
        <w:pStyle w:val="3"/>
        <w:pBdr>
          <w:top w:val="none" w:color="auto" w:sz="0" w:space="0"/>
          <w:left w:val="none" w:color="auto" w:sz="0" w:space="0"/>
          <w:bottom w:val="none" w:color="auto" w:sz="0" w:space="0"/>
          <w:right w:val="none" w:color="auto" w:sz="0" w:space="0"/>
          <w:between w:val="none" w:color="auto" w:sz="0" w:space="0"/>
        </w:pBdr>
        <w:jc w:val="both"/>
        <w:rPr>
          <w:rFonts w:ascii="Work Sans" w:hAnsi="Work Sans" w:eastAsia="Work Sans" w:cs="Work Sans"/>
          <w:b/>
          <w:color w:val="E73E3A"/>
          <w:sz w:val="20"/>
          <w:szCs w:val="20"/>
        </w:rPr>
      </w:pPr>
      <w:r>
        <w:rPr>
          <w:rFonts w:ascii="Work Sans" w:hAnsi="Work Sans" w:eastAsia="Work Sans" w:cs="Work Sans"/>
          <w:b/>
          <w:color w:val="E73E3A"/>
          <w:sz w:val="20"/>
          <w:szCs w:val="20"/>
        </w:rPr>
        <w:t>Pas de date limite d’envoi, quand nous aurons nos coups de cœur, nous clôturerons les inscriptions, ça peut aller très vite !</w:t>
      </w:r>
      <w:r>
        <w:rPr>
          <w:rFonts w:ascii="Work Sans" w:hAnsi="Work Sans" w:eastAsia="Work Sans" w:cs="Work Sans"/>
          <w:b/>
          <w:color w:val="E73E3A"/>
          <w:sz w:val="20"/>
          <w:szCs w:val="20"/>
        </w:rPr>
        <w:br w:type="textWrapping"/>
      </w:r>
    </w:p>
    <w:p w14:paraId="22528D89">
      <w:pPr>
        <w:pStyle w:val="3"/>
        <w:pBdr>
          <w:top w:val="none" w:color="auto" w:sz="0" w:space="0"/>
          <w:left w:val="none" w:color="auto" w:sz="0" w:space="0"/>
          <w:bottom w:val="none" w:color="auto" w:sz="0" w:space="0"/>
          <w:right w:val="none" w:color="auto" w:sz="0" w:space="0"/>
          <w:between w:val="none" w:color="auto" w:sz="0" w:space="0"/>
        </w:pBdr>
        <w:spacing w:before="100" w:after="100"/>
        <w:rPr>
          <w:rFonts w:ascii="Work Sans" w:hAnsi="Work Sans" w:eastAsia="Work Sans" w:cs="Work Sans"/>
          <w:b/>
          <w:color w:val="E73E3A"/>
          <w:sz w:val="20"/>
          <w:szCs w:val="20"/>
        </w:rPr>
      </w:pPr>
      <w:r>
        <w:rPr>
          <w:rFonts w:ascii="Work Sans" w:hAnsi="Work Sans" w:eastAsia="Work Sans" w:cs="Work Sans"/>
          <w:b/>
          <w:color w:val="E73E3A"/>
          <w:sz w:val="20"/>
          <w:szCs w:val="20"/>
        </w:rPr>
        <w:t>Nous recevons beaucoup de candidatures et chaque demande est traitée avec attention. Néanmoins nous devons choisir ce qui nous semble convenir au mieux à l’harmonie générale de la sélection et de l’événement. Nous nous excusons d’avance si votre candidature n’est pas retenue.</w:t>
      </w:r>
      <w:r>
        <w:rPr>
          <w:rFonts w:ascii="Work Sans" w:hAnsi="Work Sans" w:eastAsia="Work Sans" w:cs="Work Sans"/>
          <w:b/>
          <w:color w:val="E73E3A"/>
          <w:sz w:val="20"/>
          <w:szCs w:val="20"/>
        </w:rPr>
        <w:br w:type="textWrapping"/>
      </w:r>
    </w:p>
    <w:p w14:paraId="540C8088">
      <w:pPr>
        <w:pStyle w:val="3"/>
        <w:spacing w:before="100" w:after="100"/>
        <w:rPr>
          <w:rFonts w:ascii="Work Sans" w:hAnsi="Work Sans" w:eastAsia="Work Sans" w:cs="Work Sans"/>
          <w:b/>
          <w:color w:val="E73E3A"/>
          <w:sz w:val="20"/>
          <w:szCs w:val="20"/>
        </w:rPr>
      </w:pPr>
      <w:r>
        <w:rPr>
          <w:rFonts w:ascii="Work Sans" w:hAnsi="Work Sans" w:eastAsia="Work Sans" w:cs="Work Sans"/>
          <w:b/>
          <w:color w:val="E73E3A"/>
          <w:sz w:val="20"/>
          <w:szCs w:val="20"/>
        </w:rPr>
        <w:t>Sans nouvelles de notre part sous un mois, vous pouvez considérer que votre candidature n’a pas été retenue. Merci de ne pas nous relancer nous recevons beaucoup de mails et ne pourrons pas y répondre.</w:t>
      </w:r>
      <w:r>
        <w:rPr>
          <w:rFonts w:ascii="Work Sans" w:hAnsi="Work Sans" w:eastAsia="Work Sans" w:cs="Work Sans"/>
          <w:b/>
          <w:color w:val="E73E3A"/>
          <w:sz w:val="20"/>
          <w:szCs w:val="20"/>
        </w:rPr>
        <w:br w:type="textWrapping"/>
      </w:r>
      <w:r>
        <w:rPr>
          <w:rFonts w:ascii="Work Sans" w:hAnsi="Work Sans" w:eastAsia="Work Sans" w:cs="Work Sans"/>
          <w:b/>
          <w:color w:val="E73E3A"/>
          <w:sz w:val="20"/>
          <w:szCs w:val="20"/>
        </w:rPr>
        <w:t>Merci de votre compréhension.</w:t>
      </w:r>
    </w:p>
    <w:p w14:paraId="208B2B69">
      <w:pPr>
        <w:pStyle w:val="3"/>
        <w:pBdr>
          <w:top w:val="none" w:color="auto" w:sz="0" w:space="0"/>
          <w:left w:val="none" w:color="auto" w:sz="0" w:space="0"/>
          <w:bottom w:val="none" w:color="auto" w:sz="0" w:space="0"/>
          <w:right w:val="none" w:color="auto" w:sz="0" w:space="0"/>
          <w:between w:val="none" w:color="auto" w:sz="0" w:space="0"/>
        </w:pBdr>
        <w:spacing w:before="100" w:after="100"/>
        <w:rPr>
          <w:rFonts w:ascii="Work Sans" w:hAnsi="Work Sans" w:eastAsia="Work Sans" w:cs="Work Sans"/>
          <w:b/>
          <w:color w:val="FF0000"/>
          <w:sz w:val="20"/>
          <w:szCs w:val="20"/>
        </w:rPr>
      </w:pPr>
    </w:p>
    <w:p w14:paraId="160D1A2A">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333333"/>
          <w:sz w:val="28"/>
          <w:szCs w:val="28"/>
        </w:rPr>
      </w:pPr>
      <w:r>
        <w:rPr>
          <w:rFonts w:ascii="Work Sans" w:hAnsi="Work Sans" w:eastAsia="Work Sans" w:cs="Work Sans"/>
          <w:b/>
          <w:color w:val="333333"/>
          <w:sz w:val="28"/>
          <w:szCs w:val="28"/>
        </w:rPr>
        <w:t>Stand au Rez-de-Chaussée pour 468€ TTC (TVA à 20% applicable)</w:t>
      </w:r>
    </w:p>
    <w:p w14:paraId="0FB16785">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E73E3A"/>
          <w:sz w:val="20"/>
          <w:szCs w:val="20"/>
          <w:u w:val="single"/>
        </w:rPr>
      </w:pPr>
      <w:r>
        <w:rPr>
          <w:rFonts w:ascii="Work Sans" w:hAnsi="Work Sans" w:eastAsia="Work Sans" w:cs="Work Sans"/>
          <w:b/>
          <w:color w:val="E73E3A"/>
          <w:sz w:val="20"/>
          <w:szCs w:val="20"/>
          <w:u w:val="single"/>
        </w:rPr>
        <w:t>L’emplacement est loué vide sans mobilier – Dimension du stand 200 x 80 cm maximum</w:t>
      </w:r>
    </w:p>
    <w:p w14:paraId="1530B892">
      <w:pPr>
        <w:pStyle w:val="3"/>
        <w:pBdr>
          <w:top w:val="none" w:color="auto" w:sz="0" w:space="0"/>
          <w:left w:val="none" w:color="auto" w:sz="0" w:space="0"/>
          <w:bottom w:val="none" w:color="auto" w:sz="0" w:space="0"/>
          <w:right w:val="none" w:color="auto" w:sz="0" w:space="0"/>
          <w:between w:val="none" w:color="auto" w:sz="0" w:space="0"/>
        </w:pBdr>
        <w:jc w:val="center"/>
        <w:rPr>
          <w:rFonts w:hint="default" w:ascii="Work Sans" w:hAnsi="Work Sans" w:eastAsia="Work Sans" w:cs="Work Sans"/>
          <w:b/>
          <w:color w:val="333333"/>
          <w:sz w:val="28"/>
          <w:szCs w:val="28"/>
          <w:lang w:val="fr-FR"/>
        </w:rPr>
      </w:pPr>
      <w:r>
        <w:rPr>
          <w:rFonts w:hint="default" w:ascii="Work Sans" w:hAnsi="Work Sans" w:eastAsia="Work Sans" w:cs="Work Sans"/>
          <w:b/>
          <w:color w:val="333333"/>
          <w:sz w:val="28"/>
          <w:szCs w:val="28"/>
          <w:lang w:val="fr-FR"/>
        </w:rPr>
        <w:t xml:space="preserve">Demi </w:t>
      </w:r>
      <w:r>
        <w:rPr>
          <w:rFonts w:ascii="Work Sans" w:hAnsi="Work Sans" w:eastAsia="Work Sans" w:cs="Work Sans"/>
          <w:b/>
          <w:color w:val="333333"/>
          <w:sz w:val="28"/>
          <w:szCs w:val="28"/>
        </w:rPr>
        <w:t xml:space="preserve">Stand au Rez-de-Chaussée pour </w:t>
      </w:r>
      <w:r>
        <w:rPr>
          <w:rFonts w:hint="default" w:ascii="Work Sans" w:hAnsi="Work Sans" w:eastAsia="Work Sans" w:cs="Work Sans"/>
          <w:b/>
          <w:color w:val="333333"/>
          <w:sz w:val="28"/>
          <w:szCs w:val="28"/>
          <w:lang w:val="fr-FR"/>
        </w:rPr>
        <w:t>284</w:t>
      </w:r>
      <w:r>
        <w:rPr>
          <w:rFonts w:ascii="Work Sans" w:hAnsi="Work Sans" w:eastAsia="Work Sans" w:cs="Work Sans"/>
          <w:b/>
          <w:color w:val="333333"/>
          <w:sz w:val="28"/>
          <w:szCs w:val="28"/>
        </w:rPr>
        <w:t>€ TTC (TVA à 20% applicable)</w:t>
      </w:r>
      <w:r>
        <w:rPr>
          <w:rFonts w:hint="default" w:ascii="Work Sans" w:hAnsi="Work Sans" w:eastAsia="Work Sans" w:cs="Work Sans"/>
          <w:b/>
          <w:color w:val="333333"/>
          <w:sz w:val="28"/>
          <w:szCs w:val="28"/>
          <w:lang w:val="fr-FR"/>
        </w:rPr>
        <w:t xml:space="preserve"> seulement 3 demi stand de disponibles </w:t>
      </w:r>
    </w:p>
    <w:p w14:paraId="5082B62D">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E73E3A"/>
          <w:sz w:val="20"/>
          <w:szCs w:val="20"/>
          <w:u w:val="single"/>
        </w:rPr>
      </w:pPr>
      <w:r>
        <w:rPr>
          <w:rFonts w:ascii="Work Sans" w:hAnsi="Work Sans" w:eastAsia="Work Sans" w:cs="Work Sans"/>
          <w:b/>
          <w:color w:val="E73E3A"/>
          <w:sz w:val="20"/>
          <w:szCs w:val="20"/>
          <w:u w:val="single"/>
        </w:rPr>
        <w:t xml:space="preserve">L’emplacement est loué vide sans mobilier – Dimension du stand </w:t>
      </w:r>
      <w:r>
        <w:rPr>
          <w:rFonts w:hint="default" w:ascii="Work Sans" w:hAnsi="Work Sans" w:eastAsia="Work Sans" w:cs="Work Sans"/>
          <w:b/>
          <w:color w:val="E73E3A"/>
          <w:sz w:val="20"/>
          <w:szCs w:val="20"/>
          <w:u w:val="single"/>
          <w:lang w:val="fr-FR"/>
        </w:rPr>
        <w:t>1</w:t>
      </w:r>
      <w:r>
        <w:rPr>
          <w:rFonts w:ascii="Work Sans" w:hAnsi="Work Sans" w:eastAsia="Work Sans" w:cs="Work Sans"/>
          <w:b/>
          <w:color w:val="E73E3A"/>
          <w:sz w:val="20"/>
          <w:szCs w:val="20"/>
          <w:u w:val="single"/>
        </w:rPr>
        <w:t>00 x 80 cm maximum</w:t>
      </w:r>
    </w:p>
    <w:p w14:paraId="6AF08A52">
      <w:pPr>
        <w:pStyle w:val="3"/>
        <w:pBdr>
          <w:top w:val="none" w:color="auto" w:sz="0" w:space="0"/>
          <w:left w:val="none" w:color="auto" w:sz="0" w:space="0"/>
          <w:bottom w:val="none" w:color="auto" w:sz="0" w:space="0"/>
          <w:right w:val="none" w:color="auto" w:sz="0" w:space="0"/>
          <w:between w:val="none" w:color="auto" w:sz="0" w:space="0"/>
        </w:pBdr>
        <w:jc w:val="both"/>
        <w:rPr>
          <w:rFonts w:ascii="Work Sans" w:hAnsi="Work Sans" w:eastAsia="Work Sans" w:cs="Work Sans"/>
          <w:b/>
          <w:color w:val="E73E3A"/>
          <w:sz w:val="20"/>
          <w:szCs w:val="20"/>
          <w:u w:val="single"/>
        </w:rPr>
      </w:pPr>
    </w:p>
    <w:p w14:paraId="23DD1DE1">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color w:val="000000"/>
          <w:sz w:val="20"/>
          <w:szCs w:val="20"/>
        </w:rPr>
      </w:pPr>
    </w:p>
    <w:p w14:paraId="74CFFBEE">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r>
        <w:rPr>
          <w:rFonts w:ascii="Work Sans" w:hAnsi="Work Sans" w:eastAsia="Work Sans" w:cs="Work Sans"/>
          <w:color w:val="000000"/>
          <w:sz w:val="20"/>
          <w:szCs w:val="20"/>
          <w:lang w:val="en-US"/>
        </w:rPr>
        <w:drawing>
          <wp:inline distT="0" distB="101600" distL="0" distR="0">
            <wp:extent cx="6483350" cy="4323715"/>
            <wp:effectExtent l="0" t="0" r="0" b="0"/>
            <wp:docPr id="3" name="image4.jpg" descr="Une image contenant intérieur, bâtiment, pièce, table&#10;&#10;Description générée automatiquement"/>
            <wp:cNvGraphicFramePr/>
            <a:graphic xmlns:a="http://schemas.openxmlformats.org/drawingml/2006/main">
              <a:graphicData uri="http://schemas.openxmlformats.org/drawingml/2006/picture">
                <pic:pic xmlns:pic="http://schemas.openxmlformats.org/drawingml/2006/picture">
                  <pic:nvPicPr>
                    <pic:cNvPr id="3" name="image4.jpg" descr="Une image contenant intérieur, bâtiment, pièce, table&#10;&#10;Description générée automatiquement"/>
                    <pic:cNvPicPr preferRelativeResize="0"/>
                  </pic:nvPicPr>
                  <pic:blipFill>
                    <a:blip r:embed="rId6"/>
                    <a:srcRect/>
                    <a:stretch>
                      <a:fillRect/>
                    </a:stretch>
                  </pic:blipFill>
                  <pic:spPr>
                    <a:xfrm>
                      <a:off x="0" y="0"/>
                      <a:ext cx="6483350" cy="4323715"/>
                    </a:xfrm>
                    <a:prstGeom prst="rect">
                      <a:avLst/>
                    </a:prstGeom>
                  </pic:spPr>
                </pic:pic>
              </a:graphicData>
            </a:graphic>
          </wp:inline>
        </w:drawing>
      </w:r>
    </w:p>
    <w:p w14:paraId="6A00C654">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r>
        <w:rPr>
          <w:rFonts w:ascii="Work Sans" w:hAnsi="Work Sans" w:eastAsia="Work Sans" w:cs="Work Sans"/>
          <w:color w:val="000000"/>
          <w:sz w:val="20"/>
          <w:szCs w:val="20"/>
          <w:lang w:val="en-US"/>
        </w:rPr>
        <w:drawing>
          <wp:inline distT="0" distB="101600" distL="0" distR="0">
            <wp:extent cx="6483350" cy="4323715"/>
            <wp:effectExtent l="0" t="0" r="0" b="0"/>
            <wp:docPr id="2" name="image2.jpg" descr="Une image contenant intérieur, bâtiment, table, métal&#10;&#10;Description générée automatiquement"/>
            <wp:cNvGraphicFramePr/>
            <a:graphic xmlns:a="http://schemas.openxmlformats.org/drawingml/2006/main">
              <a:graphicData uri="http://schemas.openxmlformats.org/drawingml/2006/picture">
                <pic:pic xmlns:pic="http://schemas.openxmlformats.org/drawingml/2006/picture">
                  <pic:nvPicPr>
                    <pic:cNvPr id="2" name="image2.jpg" descr="Une image contenant intérieur, bâtiment, table, métal&#10;&#10;Description générée automatiquement"/>
                    <pic:cNvPicPr preferRelativeResize="0"/>
                  </pic:nvPicPr>
                  <pic:blipFill>
                    <a:blip r:embed="rId7"/>
                    <a:srcRect/>
                    <a:stretch>
                      <a:fillRect/>
                    </a:stretch>
                  </pic:blipFill>
                  <pic:spPr>
                    <a:xfrm>
                      <a:off x="0" y="0"/>
                      <a:ext cx="6483350" cy="4323715"/>
                    </a:xfrm>
                    <a:prstGeom prst="rect">
                      <a:avLst/>
                    </a:prstGeom>
                  </pic:spPr>
                </pic:pic>
              </a:graphicData>
            </a:graphic>
          </wp:inline>
        </w:drawing>
      </w:r>
    </w:p>
    <w:p w14:paraId="3AC581DF">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r>
        <w:rPr>
          <w:rFonts w:ascii="Work Sans" w:hAnsi="Work Sans" w:eastAsia="Work Sans" w:cs="Work Sans"/>
          <w:b/>
          <w:color w:val="000000"/>
          <w:sz w:val="20"/>
          <w:szCs w:val="20"/>
          <w:u w:val="single"/>
          <w:lang w:val="en-US"/>
        </w:rPr>
        <w:drawing>
          <wp:inline distT="0" distB="101600" distL="0" distR="0">
            <wp:extent cx="6645910" cy="9400540"/>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5" name="image7.jpg"/>
                    <pic:cNvPicPr preferRelativeResize="0"/>
                  </pic:nvPicPr>
                  <pic:blipFill>
                    <a:blip r:embed="rId8"/>
                    <a:srcRect/>
                    <a:stretch>
                      <a:fillRect/>
                    </a:stretch>
                  </pic:blipFill>
                  <pic:spPr>
                    <a:xfrm>
                      <a:off x="0" y="0"/>
                      <a:ext cx="6645910" cy="9400540"/>
                    </a:xfrm>
                    <a:prstGeom prst="rect">
                      <a:avLst/>
                    </a:prstGeom>
                  </pic:spPr>
                </pic:pic>
              </a:graphicData>
            </a:graphic>
          </wp:inline>
        </w:drawing>
      </w:r>
    </w:p>
    <w:p w14:paraId="46141D6E">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000000"/>
          <w:sz w:val="28"/>
          <w:szCs w:val="28"/>
        </w:rPr>
      </w:pPr>
    </w:p>
    <w:p w14:paraId="0CB9E180">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r>
        <w:rPr>
          <w:rFonts w:ascii="Work Sans" w:hAnsi="Work Sans" w:eastAsia="Work Sans" w:cs="Work Sans"/>
          <w:b/>
          <w:color w:val="000000"/>
          <w:sz w:val="28"/>
          <w:szCs w:val="28"/>
        </w:rPr>
        <w:t xml:space="preserve">Stand à l’étage sur la coursive </w:t>
      </w:r>
      <w:r>
        <w:rPr>
          <w:rFonts w:ascii="Work Sans" w:hAnsi="Work Sans" w:eastAsia="Work Sans" w:cs="Work Sans"/>
          <w:b/>
          <w:color w:val="333333"/>
          <w:sz w:val="28"/>
          <w:szCs w:val="28"/>
        </w:rPr>
        <w:t>pour 420€ TTC (TVA à 20% applicable)</w:t>
      </w:r>
    </w:p>
    <w:p w14:paraId="520CAB7D">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FF0000"/>
          <w:sz w:val="20"/>
          <w:szCs w:val="20"/>
          <w:u w:val="single"/>
        </w:rPr>
      </w:pPr>
      <w:r>
        <w:rPr>
          <w:rFonts w:ascii="Work Sans" w:hAnsi="Work Sans" w:eastAsia="Work Sans" w:cs="Work Sans"/>
          <w:b/>
          <w:color w:val="FF0000"/>
          <w:sz w:val="20"/>
          <w:szCs w:val="20"/>
          <w:u w:val="single"/>
        </w:rPr>
        <w:t>L’emplacement sur la coursive comporte le meuble en bois avec les casiers</w:t>
      </w:r>
    </w:p>
    <w:p w14:paraId="4B1BB8E5">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FF0000"/>
          <w:sz w:val="20"/>
          <w:szCs w:val="20"/>
          <w:u w:val="single"/>
        </w:rPr>
      </w:pPr>
      <w:r>
        <w:rPr>
          <w:rFonts w:ascii="Work Sans" w:hAnsi="Work Sans" w:eastAsia="Work Sans" w:cs="Work Sans"/>
          <w:b/>
          <w:color w:val="FF0000"/>
          <w:sz w:val="20"/>
          <w:szCs w:val="20"/>
          <w:u w:val="single"/>
        </w:rPr>
        <w:t xml:space="preserve"> Dimension du stand env. 180 x 50 cm – Possibilité d’avoir le mur en face pour les illustrateurs</w:t>
      </w:r>
    </w:p>
    <w:p w14:paraId="30AD47F8">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FF0000"/>
          <w:sz w:val="20"/>
          <w:szCs w:val="20"/>
          <w:u w:val="single"/>
        </w:rPr>
      </w:pPr>
    </w:p>
    <w:p w14:paraId="477A6C10">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r>
        <w:rPr>
          <w:rFonts w:hint="default" w:ascii="Work Sans" w:hAnsi="Work Sans" w:eastAsia="Work Sans" w:cs="Work Sans"/>
          <w:b/>
          <w:color w:val="000000"/>
          <w:sz w:val="28"/>
          <w:szCs w:val="28"/>
          <w:lang w:val="fr-FR"/>
        </w:rPr>
        <w:t xml:space="preserve">Demi </w:t>
      </w:r>
      <w:r>
        <w:rPr>
          <w:rFonts w:ascii="Work Sans" w:hAnsi="Work Sans" w:eastAsia="Work Sans" w:cs="Work Sans"/>
          <w:b/>
          <w:color w:val="000000"/>
          <w:sz w:val="28"/>
          <w:szCs w:val="28"/>
        </w:rPr>
        <w:t xml:space="preserve">Stand à l’étage sur la coursive </w:t>
      </w:r>
      <w:r>
        <w:rPr>
          <w:rFonts w:ascii="Work Sans" w:hAnsi="Work Sans" w:eastAsia="Work Sans" w:cs="Work Sans"/>
          <w:b/>
          <w:color w:val="333333"/>
          <w:sz w:val="28"/>
          <w:szCs w:val="28"/>
        </w:rPr>
        <w:t xml:space="preserve">pour </w:t>
      </w:r>
      <w:r>
        <w:rPr>
          <w:rFonts w:hint="default" w:ascii="Work Sans" w:hAnsi="Work Sans" w:eastAsia="Work Sans" w:cs="Work Sans"/>
          <w:b/>
          <w:color w:val="333333"/>
          <w:sz w:val="28"/>
          <w:szCs w:val="28"/>
          <w:lang w:val="fr-FR"/>
        </w:rPr>
        <w:t>260</w:t>
      </w:r>
      <w:r>
        <w:rPr>
          <w:rFonts w:ascii="Work Sans" w:hAnsi="Work Sans" w:eastAsia="Work Sans" w:cs="Work Sans"/>
          <w:b/>
          <w:color w:val="333333"/>
          <w:sz w:val="28"/>
          <w:szCs w:val="28"/>
        </w:rPr>
        <w:t>€ TTC (TVA à 20% applicable)</w:t>
      </w:r>
    </w:p>
    <w:p w14:paraId="13BD3C5F">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FF0000"/>
          <w:sz w:val="20"/>
          <w:szCs w:val="20"/>
          <w:u w:val="single"/>
        </w:rPr>
      </w:pPr>
      <w:r>
        <w:rPr>
          <w:rFonts w:ascii="Work Sans" w:hAnsi="Work Sans" w:eastAsia="Work Sans" w:cs="Work Sans"/>
          <w:b/>
          <w:color w:val="FF0000"/>
          <w:sz w:val="20"/>
          <w:szCs w:val="20"/>
          <w:u w:val="single"/>
        </w:rPr>
        <w:t>Dimension du</w:t>
      </w:r>
      <w:r>
        <w:rPr>
          <w:rFonts w:hint="default" w:ascii="Work Sans" w:hAnsi="Work Sans" w:eastAsia="Work Sans" w:cs="Work Sans"/>
          <w:b/>
          <w:color w:val="FF0000"/>
          <w:sz w:val="20"/>
          <w:szCs w:val="20"/>
          <w:u w:val="single"/>
          <w:lang w:val="fr-FR"/>
        </w:rPr>
        <w:t xml:space="preserve"> demi</w:t>
      </w:r>
      <w:r>
        <w:rPr>
          <w:rFonts w:ascii="Work Sans" w:hAnsi="Work Sans" w:eastAsia="Work Sans" w:cs="Work Sans"/>
          <w:b/>
          <w:color w:val="FF0000"/>
          <w:sz w:val="20"/>
          <w:szCs w:val="20"/>
          <w:u w:val="single"/>
        </w:rPr>
        <w:t xml:space="preserve"> stand env. </w:t>
      </w:r>
      <w:r>
        <w:rPr>
          <w:rFonts w:hint="default" w:ascii="Work Sans" w:hAnsi="Work Sans" w:eastAsia="Work Sans" w:cs="Work Sans"/>
          <w:b/>
          <w:color w:val="FF0000"/>
          <w:sz w:val="20"/>
          <w:szCs w:val="20"/>
          <w:u w:val="single"/>
          <w:lang w:val="fr-FR"/>
        </w:rPr>
        <w:t>90</w:t>
      </w:r>
      <w:r>
        <w:rPr>
          <w:rFonts w:ascii="Work Sans" w:hAnsi="Work Sans" w:eastAsia="Work Sans" w:cs="Work Sans"/>
          <w:b/>
          <w:color w:val="FF0000"/>
          <w:sz w:val="20"/>
          <w:szCs w:val="20"/>
          <w:u w:val="single"/>
        </w:rPr>
        <w:t xml:space="preserve"> x 50 cm – Possibilité d’avoir le mur en face pour les illustrateurs</w:t>
      </w:r>
    </w:p>
    <w:p w14:paraId="48965586">
      <w:pPr>
        <w:pStyle w:val="3"/>
        <w:pBdr>
          <w:top w:val="none" w:color="auto" w:sz="0" w:space="0"/>
          <w:left w:val="none" w:color="auto" w:sz="0" w:space="0"/>
          <w:bottom w:val="none" w:color="auto" w:sz="0" w:space="0"/>
          <w:right w:val="none" w:color="auto" w:sz="0" w:space="0"/>
          <w:between w:val="none" w:color="auto" w:sz="0" w:space="0"/>
        </w:pBdr>
        <w:jc w:val="both"/>
        <w:rPr>
          <w:rFonts w:ascii="Work Sans" w:hAnsi="Work Sans" w:eastAsia="Work Sans" w:cs="Work Sans"/>
          <w:b/>
          <w:color w:val="FF0000"/>
          <w:sz w:val="20"/>
          <w:szCs w:val="20"/>
          <w:u w:val="single"/>
        </w:rPr>
      </w:pPr>
    </w:p>
    <w:p w14:paraId="019104E8">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r>
        <w:rPr>
          <w:rFonts w:ascii="Work Sans" w:hAnsi="Work Sans" w:eastAsia="Work Sans" w:cs="Work Sans"/>
          <w:color w:val="FF0000"/>
          <w:sz w:val="20"/>
          <w:szCs w:val="20"/>
          <w:lang w:val="en-US"/>
        </w:rPr>
        <w:drawing>
          <wp:inline distT="0" distB="101600" distL="0" distR="0">
            <wp:extent cx="5713730" cy="3592195"/>
            <wp:effectExtent l="0" t="0" r="1270" b="4445"/>
            <wp:docPr id="4" name="image6.jpg" descr="Une image contenant intérieur, zone, carrelé&#10;&#10;Description générée automatiquement"/>
            <wp:cNvGraphicFramePr/>
            <a:graphic xmlns:a="http://schemas.openxmlformats.org/drawingml/2006/main">
              <a:graphicData uri="http://schemas.openxmlformats.org/drawingml/2006/picture">
                <pic:pic xmlns:pic="http://schemas.openxmlformats.org/drawingml/2006/picture">
                  <pic:nvPicPr>
                    <pic:cNvPr id="4" name="image6.jpg" descr="Une image contenant intérieur, zone, carrelé&#10;&#10;Description générée automatiquement"/>
                    <pic:cNvPicPr preferRelativeResize="0"/>
                  </pic:nvPicPr>
                  <pic:blipFill>
                    <a:blip r:embed="rId9"/>
                    <a:srcRect/>
                    <a:stretch>
                      <a:fillRect/>
                    </a:stretch>
                  </pic:blipFill>
                  <pic:spPr>
                    <a:xfrm>
                      <a:off x="0" y="0"/>
                      <a:ext cx="5713730" cy="3592195"/>
                    </a:xfrm>
                    <a:prstGeom prst="rect">
                      <a:avLst/>
                    </a:prstGeom>
                  </pic:spPr>
                </pic:pic>
              </a:graphicData>
            </a:graphic>
          </wp:inline>
        </w:drawing>
      </w:r>
    </w:p>
    <w:p w14:paraId="3375F859">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r>
        <w:rPr>
          <w:rFonts w:ascii="Work Sans" w:hAnsi="Work Sans" w:eastAsia="Work Sans" w:cs="Work Sans"/>
          <w:color w:val="000000"/>
          <w:sz w:val="20"/>
          <w:szCs w:val="20"/>
          <w:lang w:val="en-US"/>
        </w:rPr>
        <w:drawing>
          <wp:inline distT="0" distB="101600" distL="0" distR="0">
            <wp:extent cx="5752465" cy="3668395"/>
            <wp:effectExtent l="0" t="0" r="8255" b="4445"/>
            <wp:docPr id="7" name="image8.jpg" descr="Une image contenant bâtiment, intérieur, table, pièce&#10;&#10;Description générée automatiquement"/>
            <wp:cNvGraphicFramePr/>
            <a:graphic xmlns:a="http://schemas.openxmlformats.org/drawingml/2006/main">
              <a:graphicData uri="http://schemas.openxmlformats.org/drawingml/2006/picture">
                <pic:pic xmlns:pic="http://schemas.openxmlformats.org/drawingml/2006/picture">
                  <pic:nvPicPr>
                    <pic:cNvPr id="7" name="image8.jpg" descr="Une image contenant bâtiment, intérieur, table, pièce&#10;&#10;Description générée automatiquement"/>
                    <pic:cNvPicPr preferRelativeResize="0"/>
                  </pic:nvPicPr>
                  <pic:blipFill>
                    <a:blip r:embed="rId10"/>
                    <a:srcRect/>
                    <a:stretch>
                      <a:fillRect/>
                    </a:stretch>
                  </pic:blipFill>
                  <pic:spPr>
                    <a:xfrm>
                      <a:off x="0" y="0"/>
                      <a:ext cx="5752465" cy="3668395"/>
                    </a:xfrm>
                    <a:prstGeom prst="rect">
                      <a:avLst/>
                    </a:prstGeom>
                  </pic:spPr>
                </pic:pic>
              </a:graphicData>
            </a:graphic>
          </wp:inline>
        </w:drawing>
      </w:r>
    </w:p>
    <w:p w14:paraId="4FC52D6C">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333333"/>
          <w:sz w:val="28"/>
          <w:szCs w:val="28"/>
        </w:rPr>
      </w:pPr>
      <w:r>
        <w:rPr>
          <w:rFonts w:ascii="Work Sans" w:hAnsi="Work Sans" w:eastAsia="Work Sans" w:cs="Work Sans"/>
          <w:b/>
          <w:color w:val="333333"/>
          <w:sz w:val="28"/>
          <w:szCs w:val="28"/>
        </w:rPr>
        <w:t>Stand à l’étage en salle pour 420€ TTC (TVA à 20% applicable)</w:t>
      </w:r>
    </w:p>
    <w:p w14:paraId="5A6C6B53">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E73E3A"/>
          <w:sz w:val="20"/>
          <w:szCs w:val="20"/>
          <w:u w:val="single"/>
        </w:rPr>
      </w:pPr>
      <w:r>
        <w:rPr>
          <w:rFonts w:ascii="Work Sans" w:hAnsi="Work Sans" w:eastAsia="Work Sans" w:cs="Work Sans"/>
          <w:b/>
          <w:color w:val="E73E3A"/>
          <w:sz w:val="20"/>
          <w:szCs w:val="20"/>
          <w:u w:val="single"/>
        </w:rPr>
        <w:t>L’emplacement est loué vide sans mobilier – Dimension du stand 200 x 100 cm maximum</w:t>
      </w:r>
    </w:p>
    <w:p w14:paraId="2684A3B8">
      <w:pPr>
        <w:pStyle w:val="3"/>
        <w:pBdr>
          <w:top w:val="none" w:color="auto" w:sz="0" w:space="0"/>
          <w:left w:val="none" w:color="auto" w:sz="0" w:space="0"/>
          <w:bottom w:val="none" w:color="auto" w:sz="0" w:space="0"/>
          <w:right w:val="none" w:color="auto" w:sz="0" w:space="0"/>
          <w:between w:val="none" w:color="auto" w:sz="0" w:space="0"/>
        </w:pBdr>
        <w:jc w:val="both"/>
        <w:rPr>
          <w:rFonts w:ascii="Work Sans" w:hAnsi="Work Sans" w:eastAsia="Work Sans" w:cs="Work Sans"/>
          <w:b/>
          <w:color w:val="E73E3A"/>
          <w:sz w:val="20"/>
          <w:szCs w:val="20"/>
          <w:u w:val="single"/>
        </w:rPr>
      </w:pPr>
      <w:bookmarkStart w:id="1" w:name="_GoBack"/>
      <w:bookmarkEnd w:id="1"/>
    </w:p>
    <w:p w14:paraId="0C5E44A5">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FF0000"/>
          <w:sz w:val="20"/>
          <w:szCs w:val="20"/>
          <w:u w:val="single"/>
        </w:rPr>
      </w:pPr>
    </w:p>
    <w:p w14:paraId="177C1A3A">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r>
        <w:rPr>
          <w:rFonts w:ascii="Work Sans" w:hAnsi="Work Sans" w:eastAsia="Work Sans" w:cs="Work Sans"/>
          <w:color w:val="000000"/>
          <w:sz w:val="20"/>
          <w:szCs w:val="20"/>
          <w:lang w:val="en-US"/>
        </w:rPr>
        <w:drawing>
          <wp:inline distT="0" distB="101600" distL="0" distR="0">
            <wp:extent cx="5744210" cy="3477895"/>
            <wp:effectExtent l="0" t="0" r="1270" b="12065"/>
            <wp:docPr id="6" name="image3.jpg" descr="Une image contenant plancher, bâtiment, intérieur, pièce&#10;&#10;Description générée automatiquement"/>
            <wp:cNvGraphicFramePr/>
            <a:graphic xmlns:a="http://schemas.openxmlformats.org/drawingml/2006/main">
              <a:graphicData uri="http://schemas.openxmlformats.org/drawingml/2006/picture">
                <pic:pic xmlns:pic="http://schemas.openxmlformats.org/drawingml/2006/picture">
                  <pic:nvPicPr>
                    <pic:cNvPr id="6" name="image3.jpg" descr="Une image contenant plancher, bâtiment, intérieur, pièce&#10;&#10;Description générée automatiquement"/>
                    <pic:cNvPicPr preferRelativeResize="0"/>
                  </pic:nvPicPr>
                  <pic:blipFill>
                    <a:blip r:embed="rId11"/>
                    <a:srcRect/>
                    <a:stretch>
                      <a:fillRect/>
                    </a:stretch>
                  </pic:blipFill>
                  <pic:spPr>
                    <a:xfrm>
                      <a:off x="0" y="0"/>
                      <a:ext cx="5744210" cy="3477895"/>
                    </a:xfrm>
                    <a:prstGeom prst="rect">
                      <a:avLst/>
                    </a:prstGeom>
                  </pic:spPr>
                </pic:pic>
              </a:graphicData>
            </a:graphic>
          </wp:inline>
        </w:drawing>
      </w:r>
    </w:p>
    <w:p w14:paraId="0F06E3F6">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r>
        <w:rPr>
          <w:rFonts w:ascii="Work Sans" w:hAnsi="Work Sans" w:eastAsia="Work Sans" w:cs="Work Sans"/>
          <w:color w:val="000000"/>
          <w:sz w:val="20"/>
          <w:szCs w:val="20"/>
          <w:lang w:val="en-US"/>
        </w:rPr>
        <w:drawing>
          <wp:inline distT="0" distB="101600" distL="0" distR="0">
            <wp:extent cx="5775325" cy="3822700"/>
            <wp:effectExtent l="0" t="0" r="635" b="2540"/>
            <wp:docPr id="9" name="image10.jpg" descr="Une image contenant mur, intérieur, plancher, bâtiment&#10;&#10;Description générée automatiquement"/>
            <wp:cNvGraphicFramePr/>
            <a:graphic xmlns:a="http://schemas.openxmlformats.org/drawingml/2006/main">
              <a:graphicData uri="http://schemas.openxmlformats.org/drawingml/2006/picture">
                <pic:pic xmlns:pic="http://schemas.openxmlformats.org/drawingml/2006/picture">
                  <pic:nvPicPr>
                    <pic:cNvPr id="9" name="image10.jpg" descr="Une image contenant mur, intérieur, plancher, bâtiment&#10;&#10;Description générée automatiquement"/>
                    <pic:cNvPicPr preferRelativeResize="0"/>
                  </pic:nvPicPr>
                  <pic:blipFill>
                    <a:blip r:embed="rId12"/>
                    <a:srcRect/>
                    <a:stretch>
                      <a:fillRect/>
                    </a:stretch>
                  </pic:blipFill>
                  <pic:spPr>
                    <a:xfrm>
                      <a:off x="0" y="0"/>
                      <a:ext cx="5775325" cy="3822700"/>
                    </a:xfrm>
                    <a:prstGeom prst="rect">
                      <a:avLst/>
                    </a:prstGeom>
                  </pic:spPr>
                </pic:pic>
              </a:graphicData>
            </a:graphic>
          </wp:inline>
        </w:drawing>
      </w:r>
    </w:p>
    <w:p w14:paraId="58A0ED58">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DF272D"/>
          <w:sz w:val="28"/>
          <w:szCs w:val="28"/>
        </w:rPr>
      </w:pPr>
      <w:r>
        <w:rPr>
          <w:rFonts w:ascii="Work Sans" w:hAnsi="Work Sans" w:eastAsia="Work Sans" w:cs="Work Sans"/>
          <w:b/>
          <w:color w:val="000000"/>
          <w:sz w:val="20"/>
          <w:szCs w:val="20"/>
          <w:u w:val="single"/>
          <w:lang w:val="en-US"/>
        </w:rPr>
        <w:drawing>
          <wp:inline distT="0" distB="101600" distL="0" distR="0">
            <wp:extent cx="6645910" cy="9400540"/>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8" name="image5.jpg"/>
                    <pic:cNvPicPr preferRelativeResize="0"/>
                  </pic:nvPicPr>
                  <pic:blipFill>
                    <a:blip r:embed="rId13"/>
                    <a:srcRect/>
                    <a:stretch>
                      <a:fillRect/>
                    </a:stretch>
                  </pic:blipFill>
                  <pic:spPr>
                    <a:xfrm>
                      <a:off x="0" y="0"/>
                      <a:ext cx="6645910" cy="9400540"/>
                    </a:xfrm>
                    <a:prstGeom prst="rect">
                      <a:avLst/>
                    </a:prstGeom>
                  </pic:spPr>
                </pic:pic>
              </a:graphicData>
            </a:graphic>
          </wp:inline>
        </w:drawing>
      </w:r>
      <w:r>
        <w:rPr>
          <w:rFonts w:ascii="Work Sans" w:hAnsi="Work Sans" w:eastAsia="Work Sans" w:cs="Work Sans"/>
          <w:b/>
          <w:color w:val="DF272D"/>
          <w:sz w:val="28"/>
          <w:szCs w:val="28"/>
        </w:rPr>
        <w:br w:type="textWrapping"/>
      </w:r>
      <w:r>
        <w:rPr>
          <w:rFonts w:ascii="Work Sans" w:hAnsi="Work Sans" w:eastAsia="Work Sans" w:cs="Work Sans"/>
          <w:b/>
          <w:color w:val="DF272D"/>
          <w:sz w:val="28"/>
          <w:szCs w:val="28"/>
        </w:rPr>
        <w:br w:type="textWrapping"/>
      </w:r>
      <w:r>
        <w:rPr>
          <w:rFonts w:ascii="Work Sans" w:hAnsi="Work Sans" w:eastAsia="Work Sans" w:cs="Work Sans"/>
          <w:b/>
          <w:color w:val="DF272D"/>
          <w:sz w:val="28"/>
          <w:szCs w:val="28"/>
        </w:rPr>
        <w:t xml:space="preserve">Sous-sol </w:t>
      </w:r>
      <w:r>
        <w:rPr>
          <w:rFonts w:hint="default" w:ascii="Work Sans" w:hAnsi="Work Sans" w:eastAsia="Work Sans" w:cs="Work Sans"/>
          <w:b/>
          <w:color w:val="DF272D"/>
          <w:sz w:val="28"/>
          <w:szCs w:val="28"/>
          <w:lang w:val="fr-FR"/>
        </w:rPr>
        <w:t>uniquement vintage, seconde main, vinyle, tatouage, barbier, ateliers.</w:t>
      </w:r>
      <w:r>
        <w:rPr>
          <w:rFonts w:ascii="Work Sans" w:hAnsi="Work Sans" w:eastAsia="Work Sans" w:cs="Work Sans"/>
          <w:b/>
          <w:color w:val="DF272D"/>
          <w:sz w:val="28"/>
          <w:szCs w:val="28"/>
        </w:rPr>
        <w:t xml:space="preserve"> </w:t>
      </w:r>
    </w:p>
    <w:p w14:paraId="4AE82CDE">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333333"/>
          <w:sz w:val="28"/>
          <w:szCs w:val="28"/>
        </w:rPr>
      </w:pPr>
      <w:r>
        <w:rPr>
          <w:rFonts w:ascii="Work Sans" w:hAnsi="Work Sans" w:eastAsia="Work Sans" w:cs="Work Sans"/>
          <w:b/>
          <w:color w:val="333333"/>
          <w:sz w:val="28"/>
          <w:szCs w:val="28"/>
        </w:rPr>
        <w:t>Stand au Sous-sol pour 240€ TTC (TVA à 20% applicable)</w:t>
      </w:r>
    </w:p>
    <w:p w14:paraId="76D88055">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E73E3A"/>
          <w:sz w:val="20"/>
          <w:szCs w:val="20"/>
          <w:u w:val="single"/>
        </w:rPr>
      </w:pPr>
      <w:r>
        <w:rPr>
          <w:rFonts w:ascii="Work Sans" w:hAnsi="Work Sans" w:eastAsia="Work Sans" w:cs="Work Sans"/>
          <w:b/>
          <w:color w:val="E73E3A"/>
          <w:sz w:val="20"/>
          <w:szCs w:val="20"/>
          <w:u w:val="single"/>
        </w:rPr>
        <w:t>L’emplacement est loué vide sans mobilier – Dimension du stand 250 x 150 cm maximum</w:t>
      </w:r>
      <w:r>
        <w:rPr>
          <w:rFonts w:ascii="Work Sans" w:hAnsi="Work Sans" w:eastAsia="Work Sans" w:cs="Work Sans"/>
          <w:b/>
          <w:color w:val="E73E3A"/>
          <w:sz w:val="20"/>
          <w:szCs w:val="20"/>
          <w:u w:val="single"/>
        </w:rPr>
        <w:br w:type="textWrapping"/>
      </w:r>
      <w:r>
        <w:rPr>
          <w:rFonts w:ascii="Work Sans" w:hAnsi="Work Sans" w:eastAsia="Work Sans" w:cs="Work Sans"/>
          <w:b/>
          <w:color w:val="E73E3A"/>
          <w:sz w:val="20"/>
          <w:szCs w:val="20"/>
          <w:u w:val="single"/>
        </w:rPr>
        <w:br w:type="textWrapping"/>
      </w:r>
      <w:r>
        <w:rPr>
          <w:rFonts w:ascii="Work Sans" w:hAnsi="Work Sans" w:eastAsia="Work Sans" w:cs="Work Sans"/>
          <w:color w:val="FF0000"/>
          <w:sz w:val="20"/>
          <w:szCs w:val="20"/>
          <w:lang w:val="en-US"/>
        </w:rPr>
        <w:drawing>
          <wp:inline distT="0" distB="101600" distL="0" distR="0">
            <wp:extent cx="5843270" cy="3676650"/>
            <wp:effectExtent l="0" t="0" r="8890" b="11430"/>
            <wp:docPr id="12" name="image9.jpg"/>
            <wp:cNvGraphicFramePr/>
            <a:graphic xmlns:a="http://schemas.openxmlformats.org/drawingml/2006/main">
              <a:graphicData uri="http://schemas.openxmlformats.org/drawingml/2006/picture">
                <pic:pic xmlns:pic="http://schemas.openxmlformats.org/drawingml/2006/picture">
                  <pic:nvPicPr>
                    <pic:cNvPr id="12" name="image9.jpg"/>
                    <pic:cNvPicPr preferRelativeResize="0"/>
                  </pic:nvPicPr>
                  <pic:blipFill>
                    <a:blip r:embed="rId14"/>
                    <a:srcRect/>
                    <a:stretch>
                      <a:fillRect/>
                    </a:stretch>
                  </pic:blipFill>
                  <pic:spPr>
                    <a:xfrm>
                      <a:off x="0" y="0"/>
                      <a:ext cx="5843270" cy="3676650"/>
                    </a:xfrm>
                    <a:prstGeom prst="rect">
                      <a:avLst/>
                    </a:prstGeom>
                  </pic:spPr>
                </pic:pic>
              </a:graphicData>
            </a:graphic>
          </wp:inline>
        </w:drawing>
      </w:r>
      <w:r>
        <w:rPr>
          <w:rFonts w:ascii="Work Sans" w:hAnsi="Work Sans" w:eastAsia="Work Sans" w:cs="Work Sans"/>
          <w:b/>
          <w:color w:val="E73E3A"/>
          <w:sz w:val="20"/>
          <w:szCs w:val="20"/>
          <w:u w:val="single"/>
        </w:rPr>
        <w:br w:type="textWrapping"/>
      </w:r>
      <w:r>
        <w:rPr>
          <w:color w:val="000000"/>
        </w:rPr>
        <w:br w:type="textWrapping"/>
      </w:r>
      <w:r>
        <w:rPr>
          <w:rFonts w:ascii="Work Sans" w:hAnsi="Work Sans" w:eastAsia="Work Sans" w:cs="Work Sans"/>
          <w:color w:val="FF0000"/>
          <w:sz w:val="20"/>
          <w:szCs w:val="20"/>
          <w:lang w:val="en-US"/>
        </w:rPr>
        <w:drawing>
          <wp:inline distT="0" distB="101600" distL="0" distR="0">
            <wp:extent cx="5835650" cy="3729355"/>
            <wp:effectExtent l="0" t="0" r="1270" b="4445"/>
            <wp:docPr id="10" name="image11.jpg"/>
            <wp:cNvGraphicFramePr/>
            <a:graphic xmlns:a="http://schemas.openxmlformats.org/drawingml/2006/main">
              <a:graphicData uri="http://schemas.openxmlformats.org/drawingml/2006/picture">
                <pic:pic xmlns:pic="http://schemas.openxmlformats.org/drawingml/2006/picture">
                  <pic:nvPicPr>
                    <pic:cNvPr id="10" name="image11.jpg"/>
                    <pic:cNvPicPr preferRelativeResize="0"/>
                  </pic:nvPicPr>
                  <pic:blipFill>
                    <a:blip r:embed="rId15"/>
                    <a:srcRect/>
                    <a:stretch>
                      <a:fillRect/>
                    </a:stretch>
                  </pic:blipFill>
                  <pic:spPr>
                    <a:xfrm>
                      <a:off x="0" y="0"/>
                      <a:ext cx="5835650" cy="3729355"/>
                    </a:xfrm>
                    <a:prstGeom prst="rect">
                      <a:avLst/>
                    </a:prstGeom>
                  </pic:spPr>
                </pic:pic>
              </a:graphicData>
            </a:graphic>
          </wp:inline>
        </w:drawing>
      </w:r>
    </w:p>
    <w:p w14:paraId="6AC041B9">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r>
        <w:rPr>
          <w:rFonts w:ascii="Work Sans" w:hAnsi="Work Sans" w:eastAsia="Work Sans" w:cs="Work Sans"/>
          <w:b/>
          <w:color w:val="000000"/>
          <w:sz w:val="20"/>
          <w:szCs w:val="20"/>
          <w:u w:val="single"/>
          <w:lang w:val="en-US"/>
        </w:rPr>
        <w:drawing>
          <wp:inline distT="0" distB="101600" distL="0" distR="0">
            <wp:extent cx="6897370" cy="9759315"/>
            <wp:effectExtent l="0" t="0" r="0" b="0"/>
            <wp:docPr id="11" name="image12.jpg" descr="Une image contenant diagramme, Plan, texte, Dessin technique&#10;&#10;Description générée automatiquement"/>
            <wp:cNvGraphicFramePr/>
            <a:graphic xmlns:a="http://schemas.openxmlformats.org/drawingml/2006/main">
              <a:graphicData uri="http://schemas.openxmlformats.org/drawingml/2006/picture">
                <pic:pic xmlns:pic="http://schemas.openxmlformats.org/drawingml/2006/picture">
                  <pic:nvPicPr>
                    <pic:cNvPr id="11" name="image12.jpg" descr="Une image contenant diagramme, Plan, texte, Dessin technique&#10;&#10;Description générée automatiquement"/>
                    <pic:cNvPicPr preferRelativeResize="0"/>
                  </pic:nvPicPr>
                  <pic:blipFill>
                    <a:blip r:embed="rId16"/>
                    <a:srcRect/>
                    <a:stretch>
                      <a:fillRect/>
                    </a:stretch>
                  </pic:blipFill>
                  <pic:spPr>
                    <a:xfrm>
                      <a:off x="0" y="0"/>
                      <a:ext cx="6897370" cy="9759315"/>
                    </a:xfrm>
                    <a:prstGeom prst="rect">
                      <a:avLst/>
                    </a:prstGeom>
                  </pic:spPr>
                </pic:pic>
              </a:graphicData>
            </a:graphic>
          </wp:inline>
        </w:drawing>
      </w:r>
    </w:p>
    <w:p w14:paraId="6CA6585B">
      <w:pPr>
        <w:pStyle w:val="3"/>
        <w:pBdr>
          <w:top w:val="none" w:color="auto" w:sz="0" w:space="0"/>
          <w:left w:val="none" w:color="auto" w:sz="0" w:space="0"/>
          <w:bottom w:val="none" w:color="auto" w:sz="0" w:space="0"/>
          <w:right w:val="none" w:color="auto" w:sz="0" w:space="0"/>
          <w:between w:val="none" w:color="auto" w:sz="0" w:space="0"/>
        </w:pBdr>
        <w:rPr>
          <w:rFonts w:ascii="Work Sans" w:hAnsi="Work Sans" w:eastAsia="Work Sans" w:cs="Work Sans"/>
          <w:b/>
          <w:color w:val="333333"/>
          <w:sz w:val="20"/>
          <w:szCs w:val="20"/>
          <w:u w:val="single"/>
        </w:rPr>
      </w:pPr>
      <w:r>
        <w:rPr>
          <w:rFonts w:ascii="Work Sans" w:hAnsi="Work Sans" w:eastAsia="Work Sans" w:cs="Work Sans"/>
          <w:b/>
          <w:color w:val="333333"/>
          <w:sz w:val="20"/>
          <w:szCs w:val="20"/>
          <w:u w:val="single"/>
        </w:rPr>
        <w:t xml:space="preserve">Conditions de règlement de votre stand : </w:t>
      </w:r>
    </w:p>
    <w:p w14:paraId="44988874">
      <w:pPr>
        <w:pStyle w:val="3"/>
        <w:pBdr>
          <w:top w:val="none" w:color="auto" w:sz="0" w:space="0"/>
          <w:left w:val="none" w:color="auto" w:sz="0" w:space="0"/>
          <w:bottom w:val="none" w:color="auto" w:sz="0" w:space="0"/>
          <w:right w:val="none" w:color="auto" w:sz="0" w:space="0"/>
          <w:between w:val="none" w:color="auto" w:sz="0" w:space="0"/>
        </w:pBdr>
        <w:rPr>
          <w:color w:val="000000"/>
        </w:rPr>
      </w:pPr>
      <w:r>
        <w:rPr>
          <w:rFonts w:ascii="Work Sans" w:hAnsi="Work Sans" w:eastAsia="Work Sans" w:cs="Work Sans"/>
          <w:color w:val="333333"/>
          <w:sz w:val="20"/>
          <w:szCs w:val="20"/>
        </w:rPr>
        <w:t xml:space="preserve">Si vous êtes sélectionné, nous prendrons contact avec vous, nous vous enverrons le </w:t>
      </w:r>
      <w:r>
        <w:rPr>
          <w:rFonts w:ascii="Work Sans" w:hAnsi="Work Sans" w:eastAsia="Work Sans" w:cs="Work Sans"/>
          <w:b/>
          <w:color w:val="333333"/>
          <w:sz w:val="20"/>
          <w:szCs w:val="20"/>
        </w:rPr>
        <w:t>contrat à signer en ligne</w:t>
      </w:r>
      <w:r>
        <w:rPr>
          <w:rFonts w:ascii="Work Sans" w:hAnsi="Work Sans" w:eastAsia="Work Sans" w:cs="Work Sans"/>
          <w:color w:val="333333"/>
          <w:sz w:val="20"/>
          <w:szCs w:val="20"/>
        </w:rPr>
        <w:t xml:space="preserve"> ainsi qu’une facture proforma : </w:t>
      </w:r>
    </w:p>
    <w:p w14:paraId="2AB7AB79">
      <w:pPr>
        <w:pStyle w:val="3"/>
        <w:numPr>
          <w:ilvl w:val="0"/>
          <w:numId w:val="1"/>
        </w:numPr>
        <w:pBdr>
          <w:top w:val="none" w:color="auto" w:sz="0" w:space="0"/>
          <w:left w:val="none" w:color="auto" w:sz="0" w:space="0"/>
          <w:bottom w:val="none" w:color="auto" w:sz="0" w:space="0"/>
          <w:right w:val="none" w:color="auto" w:sz="0" w:space="0"/>
          <w:between w:val="none" w:color="auto" w:sz="0" w:space="0"/>
        </w:pBdr>
        <w:shd w:val="clear" w:color="auto" w:fill="FFFFFF"/>
        <w:spacing w:before="100" w:after="100"/>
        <w:rPr>
          <w:color w:val="000000"/>
        </w:rPr>
      </w:pPr>
      <w:r>
        <w:rPr>
          <w:rFonts w:ascii="Work Sans" w:hAnsi="Work Sans" w:eastAsia="Work Sans" w:cs="Work Sans"/>
          <w:b/>
          <w:color w:val="333333"/>
          <w:sz w:val="20"/>
          <w:szCs w:val="20"/>
        </w:rPr>
        <w:t>50% du montant devront être versés sous 8 jours</w:t>
      </w:r>
      <w:r>
        <w:rPr>
          <w:rFonts w:ascii="Work Sans" w:hAnsi="Work Sans" w:eastAsia="Work Sans" w:cs="Work Sans"/>
          <w:color w:val="333333"/>
          <w:sz w:val="20"/>
          <w:szCs w:val="20"/>
        </w:rPr>
        <w:t xml:space="preserve"> pour validation de votre inscription ;  </w:t>
      </w:r>
    </w:p>
    <w:p w14:paraId="633A18EC">
      <w:pPr>
        <w:pStyle w:val="3"/>
        <w:numPr>
          <w:ilvl w:val="0"/>
          <w:numId w:val="1"/>
        </w:numPr>
        <w:pBdr>
          <w:top w:val="none" w:color="auto" w:sz="0" w:space="0"/>
          <w:left w:val="none" w:color="auto" w:sz="0" w:space="0"/>
          <w:bottom w:val="none" w:color="auto" w:sz="0" w:space="0"/>
          <w:right w:val="none" w:color="auto" w:sz="0" w:space="0"/>
          <w:between w:val="none" w:color="auto" w:sz="0" w:space="0"/>
        </w:pBdr>
        <w:shd w:val="clear" w:color="auto" w:fill="FFFFFF"/>
        <w:spacing w:before="100" w:after="100"/>
        <w:rPr>
          <w:color w:val="000000"/>
        </w:rPr>
      </w:pPr>
      <w:r>
        <w:rPr>
          <w:rFonts w:ascii="Work Sans" w:hAnsi="Work Sans" w:eastAsia="Work Sans" w:cs="Work Sans"/>
          <w:b/>
          <w:color w:val="333333"/>
          <w:sz w:val="20"/>
          <w:szCs w:val="20"/>
        </w:rPr>
        <w:t>50% restant du montant devront être versés au plus tard un mois avant la vente</w:t>
      </w:r>
      <w:r>
        <w:rPr>
          <w:rFonts w:ascii="Work Sans" w:hAnsi="Work Sans" w:eastAsia="Work Sans" w:cs="Work Sans"/>
          <w:color w:val="333333"/>
          <w:sz w:val="20"/>
          <w:szCs w:val="20"/>
        </w:rPr>
        <w:t>. </w:t>
      </w:r>
    </w:p>
    <w:p w14:paraId="46DAF904">
      <w:pPr>
        <w:pStyle w:val="3"/>
        <w:pBdr>
          <w:top w:val="none" w:color="auto" w:sz="0" w:space="0"/>
          <w:left w:val="none" w:color="auto" w:sz="0" w:space="0"/>
          <w:bottom w:val="none" w:color="auto" w:sz="0" w:space="0"/>
          <w:right w:val="none" w:color="auto" w:sz="0" w:space="0"/>
          <w:between w:val="none" w:color="auto" w:sz="0" w:space="0"/>
        </w:pBdr>
        <w:shd w:val="clear" w:color="auto" w:fill="FFFFFF"/>
        <w:spacing w:before="100" w:after="100"/>
        <w:rPr>
          <w:rFonts w:ascii="Work Sans" w:hAnsi="Work Sans" w:eastAsia="Work Sans" w:cs="Work Sans"/>
          <w:color w:val="333333"/>
          <w:sz w:val="20"/>
          <w:szCs w:val="20"/>
        </w:rPr>
      </w:pPr>
      <w:r>
        <w:rPr>
          <w:rFonts w:ascii="Work Sans" w:hAnsi="Work Sans" w:eastAsia="Work Sans" w:cs="Work Sans"/>
          <w:color w:val="333333"/>
          <w:sz w:val="20"/>
          <w:szCs w:val="20"/>
        </w:rPr>
        <w:br w:type="textWrapping"/>
      </w:r>
      <w:r>
        <w:rPr>
          <w:rFonts w:ascii="Work Sans" w:hAnsi="Work Sans" w:eastAsia="Work Sans" w:cs="Work Sans"/>
          <w:color w:val="333333"/>
          <w:sz w:val="20"/>
          <w:szCs w:val="20"/>
        </w:rPr>
        <w:t>Vous pouvez évidemment aussi tout payer d’un coup.</w:t>
      </w:r>
    </w:p>
    <w:p w14:paraId="598FDBC7">
      <w:pPr>
        <w:pStyle w:val="3"/>
        <w:pBdr>
          <w:top w:val="none" w:color="auto" w:sz="0" w:space="0"/>
          <w:left w:val="none" w:color="auto" w:sz="0" w:space="0"/>
          <w:bottom w:val="none" w:color="auto" w:sz="0" w:space="0"/>
          <w:right w:val="none" w:color="auto" w:sz="0" w:space="0"/>
          <w:between w:val="none" w:color="auto" w:sz="0" w:space="0"/>
        </w:pBdr>
        <w:rPr>
          <w:rFonts w:ascii="Work Sans" w:hAnsi="Work Sans" w:eastAsia="Work Sans" w:cs="Work Sans"/>
          <w:color w:val="333333"/>
          <w:sz w:val="20"/>
          <w:szCs w:val="20"/>
        </w:rPr>
      </w:pPr>
      <w:r>
        <w:rPr>
          <w:rFonts w:ascii="Work Sans" w:hAnsi="Work Sans" w:eastAsia="Work Sans" w:cs="Work Sans"/>
          <w:color w:val="333333"/>
          <w:sz w:val="20"/>
          <w:szCs w:val="20"/>
        </w:rPr>
        <w:br w:type="textWrapping"/>
      </w:r>
      <w:r>
        <w:rPr>
          <w:rFonts w:ascii="Work Sans" w:hAnsi="Work Sans" w:eastAsia="Work Sans" w:cs="Work Sans"/>
          <w:color w:val="333333"/>
          <w:sz w:val="20"/>
          <w:szCs w:val="20"/>
        </w:rPr>
        <w:t>Nous n’acceptons que les règlements par virement. Sans retour de votre part, nous ne serons pas en mesure de vous bloquer un stand au-delà de ces 8 jours.</w:t>
      </w:r>
    </w:p>
    <w:p w14:paraId="7EEF4C83">
      <w:pPr>
        <w:pStyle w:val="3"/>
        <w:pBdr>
          <w:top w:val="none" w:color="auto" w:sz="0" w:space="0"/>
          <w:left w:val="none" w:color="auto" w:sz="0" w:space="0"/>
          <w:bottom w:val="none" w:color="auto" w:sz="0" w:space="0"/>
          <w:right w:val="none" w:color="auto" w:sz="0" w:space="0"/>
          <w:between w:val="none" w:color="auto" w:sz="0" w:space="0"/>
        </w:pBdr>
        <w:rPr>
          <w:rFonts w:ascii="Work Sans" w:hAnsi="Work Sans" w:eastAsia="Work Sans" w:cs="Work Sans"/>
          <w:color w:val="000000"/>
          <w:sz w:val="20"/>
          <w:szCs w:val="20"/>
        </w:rPr>
      </w:pPr>
    </w:p>
    <w:p w14:paraId="3D573B05">
      <w:pPr>
        <w:pStyle w:val="3"/>
        <w:pBdr>
          <w:top w:val="none" w:color="auto" w:sz="0" w:space="0"/>
          <w:left w:val="none" w:color="auto" w:sz="0" w:space="0"/>
          <w:bottom w:val="none" w:color="auto" w:sz="0" w:space="0"/>
          <w:right w:val="none" w:color="auto" w:sz="0" w:space="0"/>
          <w:between w:val="none" w:color="auto" w:sz="0" w:space="0"/>
        </w:pBdr>
        <w:rPr>
          <w:color w:val="000000"/>
        </w:rPr>
      </w:pPr>
      <w:r>
        <w:rPr>
          <w:rFonts w:ascii="Work Sans" w:hAnsi="Work Sans" w:eastAsia="Work Sans" w:cs="Work Sans"/>
          <w:b/>
          <w:color w:val="333333"/>
          <w:sz w:val="20"/>
          <w:szCs w:val="20"/>
          <w:u w:val="single"/>
        </w:rPr>
        <w:t>Informations importantes</w:t>
      </w:r>
      <w:r>
        <w:rPr>
          <w:rFonts w:ascii="Work Sans" w:hAnsi="Work Sans" w:eastAsia="Work Sans" w:cs="Work Sans"/>
          <w:color w:val="333333"/>
          <w:sz w:val="20"/>
          <w:szCs w:val="20"/>
          <w:u w:val="single"/>
        </w:rPr>
        <w:t> :</w:t>
      </w:r>
      <w:r>
        <w:rPr>
          <w:rFonts w:ascii="Work Sans" w:hAnsi="Work Sans" w:eastAsia="Work Sans" w:cs="Work Sans"/>
          <w:color w:val="333333"/>
          <w:sz w:val="20"/>
          <w:szCs w:val="20"/>
          <w:u w:val="single"/>
        </w:rPr>
        <w:br w:type="textWrapping"/>
      </w:r>
    </w:p>
    <w:p w14:paraId="56800B5A">
      <w:pPr>
        <w:pStyle w:val="3"/>
        <w:numPr>
          <w:ilvl w:val="0"/>
          <w:numId w:val="1"/>
        </w:numPr>
      </w:pPr>
      <w:r>
        <w:rPr>
          <w:rFonts w:ascii="Work Sans" w:hAnsi="Work Sans" w:eastAsia="Work Sans" w:cs="Work Sans"/>
          <w:b/>
          <w:color w:val="333333"/>
          <w:sz w:val="20"/>
          <w:szCs w:val="20"/>
        </w:rPr>
        <w:t>Les mesures données des stands sont les dimensions maximales. Il faut vous inclure dedans.</w:t>
      </w:r>
    </w:p>
    <w:p w14:paraId="0940620D">
      <w:pPr>
        <w:pStyle w:val="3"/>
        <w:numPr>
          <w:ilvl w:val="0"/>
          <w:numId w:val="1"/>
        </w:numPr>
      </w:pPr>
      <w:r>
        <w:rPr>
          <w:rFonts w:ascii="Work Sans" w:hAnsi="Work Sans" w:eastAsia="Work Sans" w:cs="Work Sans"/>
          <w:b/>
          <w:color w:val="333333"/>
          <w:sz w:val="20"/>
          <w:szCs w:val="20"/>
        </w:rPr>
        <w:t xml:space="preserve">Sauf cas particulier vu ensemble, </w:t>
      </w:r>
      <w:r>
        <w:rPr>
          <w:rFonts w:ascii="Work Sans" w:hAnsi="Work Sans" w:eastAsia="Work Sans" w:cs="Work Sans"/>
          <w:b/>
          <w:color w:val="E73E3A"/>
          <w:sz w:val="20"/>
          <w:szCs w:val="20"/>
          <w:u w:val="single"/>
        </w:rPr>
        <w:t>l’emplacement est loué vide sans mobilier</w:t>
      </w:r>
      <w:r>
        <w:rPr>
          <w:rFonts w:ascii="Work Sans" w:hAnsi="Work Sans" w:eastAsia="Work Sans" w:cs="Work Sans"/>
          <w:b/>
          <w:color w:val="E73E3A"/>
          <w:sz w:val="20"/>
          <w:szCs w:val="20"/>
        </w:rPr>
        <w:t>.</w:t>
      </w:r>
    </w:p>
    <w:p w14:paraId="05FE44D9">
      <w:pPr>
        <w:pStyle w:val="3"/>
        <w:numPr>
          <w:ilvl w:val="0"/>
          <w:numId w:val="1"/>
        </w:numPr>
      </w:pPr>
      <w:r>
        <w:rPr>
          <w:rFonts w:ascii="Work Sans" w:hAnsi="Work Sans" w:eastAsia="Work Sans" w:cs="Work Sans"/>
          <w:color w:val="333333"/>
          <w:sz w:val="20"/>
          <w:szCs w:val="20"/>
        </w:rPr>
        <w:t xml:space="preserve">Les </w:t>
      </w:r>
      <w:r>
        <w:rPr>
          <w:rFonts w:ascii="Work Sans" w:hAnsi="Work Sans" w:eastAsia="Work Sans" w:cs="Work Sans"/>
          <w:b/>
          <w:color w:val="333333"/>
          <w:sz w:val="20"/>
          <w:szCs w:val="20"/>
        </w:rPr>
        <w:t>emplacements ne sont pas attribués dans l’ordre d’inscription</w:t>
      </w:r>
      <w:r>
        <w:rPr>
          <w:rFonts w:ascii="Work Sans" w:hAnsi="Work Sans" w:eastAsia="Work Sans" w:cs="Work Sans"/>
          <w:color w:val="333333"/>
          <w:sz w:val="20"/>
          <w:szCs w:val="20"/>
        </w:rPr>
        <w:t xml:space="preserve">. Afin de créer une bonne ambiance et de ne pas mettre 2 bijoux ou cosmétiques côte à côte, </w:t>
      </w:r>
      <w:r>
        <w:rPr>
          <w:rFonts w:ascii="Work Sans" w:hAnsi="Work Sans" w:eastAsia="Work Sans" w:cs="Work Sans"/>
          <w:b/>
          <w:color w:val="333333"/>
          <w:sz w:val="20"/>
          <w:szCs w:val="20"/>
        </w:rPr>
        <w:t>nous faisons nous même le plan de salle.</w:t>
      </w:r>
    </w:p>
    <w:p w14:paraId="06A3EE2F">
      <w:pPr>
        <w:pStyle w:val="3"/>
        <w:numPr>
          <w:ilvl w:val="0"/>
          <w:numId w:val="1"/>
        </w:numPr>
      </w:pPr>
      <w:r>
        <w:rPr>
          <w:rFonts w:ascii="Work Sans" w:hAnsi="Work Sans" w:eastAsia="Work Sans" w:cs="Work Sans"/>
          <w:b/>
          <w:color w:val="333333"/>
          <w:sz w:val="20"/>
          <w:szCs w:val="20"/>
        </w:rPr>
        <w:t>Les illustrateurs et personnes exposants sous cadres ou autres seront mis contre les murs</w:t>
      </w:r>
      <w:r>
        <w:rPr>
          <w:rFonts w:ascii="Work Sans" w:hAnsi="Work Sans" w:eastAsia="Work Sans" w:cs="Work Sans"/>
          <w:color w:val="333333"/>
          <w:sz w:val="20"/>
          <w:szCs w:val="20"/>
        </w:rPr>
        <w:t xml:space="preserve"> avec des cimaises pour faciliter l’accrochage.</w:t>
      </w:r>
    </w:p>
    <w:p w14:paraId="59F54123">
      <w:pPr>
        <w:pStyle w:val="3"/>
        <w:numPr>
          <w:ilvl w:val="0"/>
          <w:numId w:val="1"/>
        </w:numPr>
      </w:pPr>
      <w:r>
        <w:rPr>
          <w:rFonts w:ascii="Work Sans" w:hAnsi="Work Sans" w:eastAsia="Work Sans" w:cs="Work Sans"/>
          <w:color w:val="333333"/>
          <w:sz w:val="20"/>
          <w:szCs w:val="20"/>
        </w:rPr>
        <w:t>L’</w:t>
      </w:r>
      <w:r>
        <w:rPr>
          <w:rFonts w:ascii="Work Sans" w:hAnsi="Work Sans" w:eastAsia="Work Sans" w:cs="Work Sans"/>
          <w:b/>
          <w:color w:val="333333"/>
          <w:sz w:val="20"/>
          <w:szCs w:val="20"/>
        </w:rPr>
        <w:t>installation</w:t>
      </w:r>
      <w:r>
        <w:rPr>
          <w:rFonts w:ascii="Work Sans" w:hAnsi="Work Sans" w:eastAsia="Work Sans" w:cs="Work Sans"/>
          <w:color w:val="333333"/>
          <w:sz w:val="20"/>
          <w:szCs w:val="20"/>
        </w:rPr>
        <w:t xml:space="preserve"> se fait le vendredi de 17h30 à 20h30 et le samedi de 8h à 9h30 (sauf illustrateurs). Ouverture aux clients à 10h. </w:t>
      </w:r>
      <w:r>
        <w:rPr>
          <w:rFonts w:ascii="Work Sans" w:hAnsi="Work Sans" w:eastAsia="Work Sans" w:cs="Work Sans"/>
          <w:color w:val="333333"/>
          <w:sz w:val="20"/>
          <w:szCs w:val="20"/>
        </w:rPr>
        <w:br w:type="textWrapping"/>
      </w:r>
      <w:r>
        <w:rPr>
          <w:rFonts w:ascii="Work Sans" w:hAnsi="Work Sans" w:eastAsia="Work Sans" w:cs="Work Sans"/>
          <w:color w:val="333333"/>
          <w:sz w:val="20"/>
          <w:szCs w:val="20"/>
        </w:rPr>
        <w:t>Pour les illustrateurs l’installation au mur ne sera pas possible le samedi sauf cas vus avec moi.</w:t>
      </w:r>
    </w:p>
    <w:p w14:paraId="30D0C12B">
      <w:pPr>
        <w:pStyle w:val="3"/>
        <w:numPr>
          <w:ilvl w:val="0"/>
          <w:numId w:val="1"/>
        </w:numPr>
      </w:pPr>
      <w:r>
        <w:rPr>
          <w:rFonts w:ascii="Work Sans" w:hAnsi="Work Sans" w:eastAsia="Work Sans" w:cs="Work Sans"/>
          <w:color w:val="333333"/>
          <w:sz w:val="20"/>
          <w:szCs w:val="20"/>
        </w:rPr>
        <w:t xml:space="preserve">La </w:t>
      </w:r>
      <w:r>
        <w:rPr>
          <w:rFonts w:ascii="Work Sans" w:hAnsi="Work Sans" w:eastAsia="Work Sans" w:cs="Work Sans"/>
          <w:b/>
          <w:color w:val="333333"/>
          <w:sz w:val="20"/>
          <w:szCs w:val="20"/>
        </w:rPr>
        <w:t>désinstallation</w:t>
      </w:r>
      <w:r>
        <w:rPr>
          <w:rFonts w:ascii="Work Sans" w:hAnsi="Work Sans" w:eastAsia="Work Sans" w:cs="Work Sans"/>
          <w:color w:val="333333"/>
          <w:sz w:val="20"/>
          <w:szCs w:val="20"/>
        </w:rPr>
        <w:t xml:space="preserve"> se fait le dimanche de 19h à 21h.</w:t>
      </w:r>
    </w:p>
    <w:p w14:paraId="538F6636">
      <w:pPr>
        <w:pStyle w:val="3"/>
        <w:numPr>
          <w:ilvl w:val="0"/>
          <w:numId w:val="1"/>
        </w:numPr>
      </w:pPr>
      <w:r>
        <w:rPr>
          <w:rFonts w:ascii="Work Sans" w:hAnsi="Work Sans" w:eastAsia="Work Sans" w:cs="Work Sans"/>
          <w:color w:val="333333"/>
          <w:sz w:val="20"/>
          <w:szCs w:val="20"/>
        </w:rPr>
        <w:t xml:space="preserve">Vous gérez vos </w:t>
      </w:r>
      <w:r>
        <w:rPr>
          <w:rFonts w:ascii="Work Sans" w:hAnsi="Work Sans" w:eastAsia="Work Sans" w:cs="Work Sans"/>
          <w:b/>
          <w:color w:val="333333"/>
          <w:sz w:val="20"/>
          <w:szCs w:val="20"/>
        </w:rPr>
        <w:t>encaissements</w:t>
      </w:r>
      <w:r>
        <w:rPr>
          <w:rFonts w:ascii="Work Sans" w:hAnsi="Work Sans" w:eastAsia="Work Sans" w:cs="Work Sans"/>
          <w:color w:val="333333"/>
          <w:sz w:val="20"/>
          <w:szCs w:val="20"/>
        </w:rPr>
        <w:t xml:space="preserve">, vous pourrez donc prendre la CB avec les TPE style SumUp ou iZettle. </w:t>
      </w:r>
      <w:r>
        <w:rPr>
          <w:rFonts w:ascii="Work Sans" w:hAnsi="Work Sans" w:eastAsia="Work Sans" w:cs="Work Sans"/>
          <w:b/>
          <w:color w:val="333333"/>
          <w:sz w:val="20"/>
          <w:szCs w:val="20"/>
        </w:rPr>
        <w:t xml:space="preserve">Nous ne prenons aucune commission sur vos ventes. </w:t>
      </w:r>
      <w:r>
        <w:rPr>
          <w:rFonts w:ascii="Work Sans" w:hAnsi="Work Sans" w:eastAsia="Work Sans" w:cs="Work Sans"/>
          <w:color w:val="333333"/>
          <w:sz w:val="20"/>
          <w:szCs w:val="20"/>
        </w:rPr>
        <w:t>Si besoin, la salle est équipée du wifi.</w:t>
      </w:r>
    </w:p>
    <w:p w14:paraId="3F510C6B">
      <w:pPr>
        <w:pStyle w:val="3"/>
        <w:numPr>
          <w:ilvl w:val="0"/>
          <w:numId w:val="1"/>
        </w:numPr>
        <w:rPr>
          <w:rFonts w:ascii="Work Sans" w:hAnsi="Work Sans" w:eastAsia="Work Sans" w:cs="Work Sans"/>
          <w:color w:val="333333"/>
          <w:sz w:val="20"/>
          <w:szCs w:val="20"/>
        </w:rPr>
      </w:pPr>
      <w:r>
        <w:rPr>
          <w:rFonts w:ascii="Work Sans" w:hAnsi="Work Sans" w:eastAsia="Work Sans" w:cs="Work Sans"/>
          <w:color w:val="333333"/>
          <w:sz w:val="20"/>
          <w:szCs w:val="20"/>
        </w:rPr>
        <w:t>Un petit monte-charge est disponible pour faciliter l’accès de votre matériel à l’étage et au sous-sol.</w:t>
      </w:r>
    </w:p>
    <w:p w14:paraId="235646CE">
      <w:pPr>
        <w:pStyle w:val="3"/>
        <w:numPr>
          <w:ilvl w:val="0"/>
          <w:numId w:val="1"/>
        </w:numPr>
        <w:pBdr>
          <w:top w:val="none" w:color="auto" w:sz="0" w:space="0"/>
          <w:left w:val="none" w:color="auto" w:sz="0" w:space="0"/>
          <w:bottom w:val="none" w:color="auto" w:sz="0" w:space="0"/>
          <w:right w:val="none" w:color="auto" w:sz="0" w:space="0"/>
          <w:between w:val="none" w:color="auto" w:sz="0" w:space="0"/>
        </w:pBdr>
        <w:rPr>
          <w:color w:val="000000"/>
        </w:rPr>
      </w:pPr>
      <w:r>
        <w:rPr>
          <w:rFonts w:ascii="Work Sans" w:hAnsi="Work Sans" w:eastAsia="Work Sans" w:cs="Work Sans"/>
          <w:color w:val="333333"/>
          <w:sz w:val="20"/>
          <w:szCs w:val="20"/>
        </w:rPr>
        <w:t xml:space="preserve">Un </w:t>
      </w:r>
      <w:r>
        <w:rPr>
          <w:rFonts w:ascii="Work Sans" w:hAnsi="Work Sans" w:eastAsia="Work Sans" w:cs="Work Sans"/>
          <w:b/>
          <w:color w:val="333333"/>
          <w:sz w:val="20"/>
          <w:szCs w:val="20"/>
        </w:rPr>
        <w:t>espace stockage</w:t>
      </w:r>
      <w:r>
        <w:rPr>
          <w:rFonts w:ascii="Work Sans" w:hAnsi="Work Sans" w:eastAsia="Work Sans" w:cs="Work Sans"/>
          <w:color w:val="333333"/>
          <w:sz w:val="20"/>
          <w:szCs w:val="20"/>
        </w:rPr>
        <w:t xml:space="preserve"> en sous-sol sera disponible pour déposer vos cartons, valises, matériels.</w:t>
      </w:r>
    </w:p>
    <w:p w14:paraId="3FE70FD2">
      <w:pPr>
        <w:pStyle w:val="3"/>
        <w:numPr>
          <w:ilvl w:val="0"/>
          <w:numId w:val="1"/>
        </w:numPr>
        <w:pBdr>
          <w:top w:val="none" w:color="auto" w:sz="0" w:space="0"/>
          <w:left w:val="none" w:color="auto" w:sz="0" w:space="0"/>
          <w:bottom w:val="none" w:color="auto" w:sz="0" w:space="0"/>
          <w:right w:val="none" w:color="auto" w:sz="0" w:space="0"/>
          <w:between w:val="none" w:color="auto" w:sz="0" w:space="0"/>
        </w:pBdr>
        <w:rPr>
          <w:color w:val="000000"/>
        </w:rPr>
      </w:pPr>
      <w:r>
        <w:rPr>
          <w:rFonts w:ascii="Work Sans" w:hAnsi="Work Sans" w:eastAsia="Work Sans" w:cs="Work Sans"/>
          <w:b/>
          <w:color w:val="333333"/>
          <w:sz w:val="20"/>
          <w:szCs w:val="20"/>
        </w:rPr>
        <w:t>5</w:t>
      </w:r>
      <w:r>
        <w:rPr>
          <w:rFonts w:ascii="Work Sans" w:hAnsi="Work Sans" w:eastAsia="Work Sans" w:cs="Work Sans"/>
          <w:color w:val="333333"/>
          <w:sz w:val="20"/>
          <w:szCs w:val="20"/>
        </w:rPr>
        <w:t xml:space="preserve"> </w:t>
      </w:r>
      <w:r>
        <w:rPr>
          <w:rFonts w:ascii="Work Sans" w:hAnsi="Work Sans" w:eastAsia="Work Sans" w:cs="Work Sans"/>
          <w:b/>
          <w:color w:val="333333"/>
          <w:sz w:val="20"/>
          <w:szCs w:val="20"/>
        </w:rPr>
        <w:t>cabines d’essayages</w:t>
      </w:r>
      <w:r>
        <w:rPr>
          <w:rFonts w:ascii="Work Sans" w:hAnsi="Work Sans" w:eastAsia="Work Sans" w:cs="Work Sans"/>
          <w:color w:val="333333"/>
          <w:sz w:val="20"/>
          <w:szCs w:val="20"/>
        </w:rPr>
        <w:t xml:space="preserve"> avec miroirs sont mis à disposition : deux au RDC, deux à l’étage dans des salles, une au sous-sol quand celui-ci est ouvert.</w:t>
      </w:r>
    </w:p>
    <w:p w14:paraId="1E56D3F7">
      <w:pPr>
        <w:pStyle w:val="3"/>
        <w:numPr>
          <w:ilvl w:val="0"/>
          <w:numId w:val="1"/>
        </w:numPr>
        <w:pBdr>
          <w:top w:val="none" w:color="auto" w:sz="0" w:space="0"/>
          <w:left w:val="none" w:color="auto" w:sz="0" w:space="0"/>
          <w:bottom w:val="none" w:color="auto" w:sz="0" w:space="0"/>
          <w:right w:val="none" w:color="auto" w:sz="0" w:space="0"/>
          <w:between w:val="none" w:color="auto" w:sz="0" w:space="0"/>
        </w:pBdr>
        <w:rPr>
          <w:color w:val="000000"/>
        </w:rPr>
      </w:pPr>
      <w:r>
        <w:rPr>
          <w:rFonts w:ascii="Work Sans" w:hAnsi="Work Sans" w:eastAsia="Work Sans" w:cs="Work Sans"/>
          <w:b/>
          <w:color w:val="333333"/>
          <w:sz w:val="20"/>
          <w:szCs w:val="20"/>
        </w:rPr>
        <w:t>Espace bar/petite restauration</w:t>
      </w:r>
      <w:r>
        <w:rPr>
          <w:rFonts w:ascii="Work Sans" w:hAnsi="Work Sans" w:eastAsia="Work Sans" w:cs="Work Sans"/>
          <w:color w:val="333333"/>
          <w:sz w:val="20"/>
          <w:szCs w:val="20"/>
        </w:rPr>
        <w:t xml:space="preserve"> : Vous pourrez retrouver le bar de la bande avec une offre sucrée et salée. Café, thé et boissons fraîches seront également proposés. </w:t>
      </w:r>
    </w:p>
    <w:p w14:paraId="040E7B0F">
      <w:pPr>
        <w:pStyle w:val="3"/>
        <w:rPr>
          <w:rFonts w:ascii="Work Sans" w:hAnsi="Work Sans" w:eastAsia="Work Sans" w:cs="Work Sans"/>
          <w:b/>
          <w:color w:val="FF0000"/>
          <w:sz w:val="20"/>
          <w:szCs w:val="20"/>
          <w:u w:val="single"/>
        </w:rPr>
      </w:pPr>
    </w:p>
    <w:p w14:paraId="3A939723">
      <w:pPr>
        <w:pStyle w:val="3"/>
        <w:rPr>
          <w:rFonts w:ascii="Work Sans" w:hAnsi="Work Sans" w:eastAsia="Work Sans" w:cs="Work Sans"/>
          <w:b/>
          <w:sz w:val="20"/>
          <w:szCs w:val="20"/>
          <w:u w:val="single"/>
        </w:rPr>
      </w:pPr>
      <w:r>
        <w:rPr>
          <w:rFonts w:ascii="Work Sans" w:hAnsi="Work Sans" w:eastAsia="Work Sans" w:cs="Work Sans"/>
          <w:b/>
          <w:sz w:val="20"/>
          <w:szCs w:val="20"/>
          <w:u w:val="single"/>
        </w:rPr>
        <w:t xml:space="preserve">Votre candidature : </w:t>
      </w:r>
    </w:p>
    <w:p w14:paraId="4B19E564">
      <w:pPr>
        <w:pStyle w:val="3"/>
        <w:pBdr>
          <w:top w:val="none" w:color="auto" w:sz="0" w:space="0"/>
          <w:left w:val="none" w:color="auto" w:sz="0" w:space="0"/>
          <w:bottom w:val="none" w:color="auto" w:sz="0" w:space="0"/>
          <w:right w:val="none" w:color="auto" w:sz="0" w:space="0"/>
          <w:between w:val="none" w:color="auto" w:sz="0" w:space="0"/>
        </w:pBdr>
        <w:spacing w:before="100" w:after="100"/>
        <w:rPr>
          <w:rFonts w:ascii="Work Sans" w:hAnsi="Work Sans" w:eastAsia="Work Sans" w:cs="Work Sans"/>
          <w:b/>
          <w:sz w:val="20"/>
          <w:szCs w:val="20"/>
        </w:rPr>
      </w:pPr>
      <w:r>
        <w:rPr>
          <w:rFonts w:ascii="Work Sans" w:hAnsi="Work Sans" w:eastAsia="Work Sans" w:cs="Work Sans"/>
          <w:b/>
          <w:sz w:val="20"/>
          <w:szCs w:val="20"/>
        </w:rPr>
        <w:t xml:space="preserve">A chaque édition nous devons faire face à un nombre important de candidatures et nous ne sommes malheureusement pas en mesure de toutes les satisfaire. Chaque mail est étudié au plus vite, et nous validons au fur et à mesure des coups de cœur mais aussi des disponibilités. </w:t>
      </w:r>
    </w:p>
    <w:p w14:paraId="3B8218B3">
      <w:pPr>
        <w:pStyle w:val="3"/>
        <w:pBdr>
          <w:top w:val="none" w:color="auto" w:sz="0" w:space="0"/>
          <w:left w:val="none" w:color="auto" w:sz="0" w:space="0"/>
          <w:bottom w:val="none" w:color="auto" w:sz="0" w:space="0"/>
          <w:right w:val="none" w:color="auto" w:sz="0" w:space="0"/>
          <w:between w:val="none" w:color="auto" w:sz="0" w:space="0"/>
        </w:pBdr>
        <w:spacing w:before="100" w:after="100"/>
        <w:rPr>
          <w:rFonts w:ascii="Work Sans" w:hAnsi="Work Sans" w:eastAsia="Work Sans" w:cs="Work Sans"/>
          <w:b/>
          <w:sz w:val="20"/>
          <w:szCs w:val="20"/>
        </w:rPr>
      </w:pPr>
    </w:p>
    <w:p w14:paraId="08FA7009">
      <w:pPr>
        <w:pStyle w:val="3"/>
        <w:pBdr>
          <w:top w:val="none" w:color="auto" w:sz="0" w:space="0"/>
          <w:left w:val="none" w:color="auto" w:sz="0" w:space="0"/>
          <w:bottom w:val="none" w:color="auto" w:sz="0" w:space="0"/>
          <w:right w:val="none" w:color="auto" w:sz="0" w:space="0"/>
          <w:between w:val="none" w:color="auto" w:sz="0" w:space="0"/>
        </w:pBdr>
        <w:spacing w:before="100" w:after="100"/>
        <w:rPr>
          <w:rFonts w:ascii="Work Sans" w:hAnsi="Work Sans" w:eastAsia="Work Sans" w:cs="Work Sans"/>
          <w:b/>
          <w:sz w:val="20"/>
          <w:szCs w:val="20"/>
        </w:rPr>
      </w:pPr>
      <w:r>
        <w:rPr>
          <w:rFonts w:ascii="Work Sans" w:hAnsi="Work Sans" w:eastAsia="Work Sans" w:cs="Work Sans"/>
          <w:b/>
          <w:sz w:val="20"/>
          <w:szCs w:val="20"/>
        </w:rPr>
        <w:t>Il y a un nombre de places limitées par typologie de produits. Nous choisissons des styles et tarifs différents afin de créer une sélection harmonieuse et intéressante.</w:t>
      </w:r>
    </w:p>
    <w:p w14:paraId="0AA8B70E">
      <w:pPr>
        <w:pStyle w:val="3"/>
        <w:pBdr>
          <w:top w:val="none" w:color="auto" w:sz="0" w:space="0"/>
          <w:left w:val="none" w:color="auto" w:sz="0" w:space="0"/>
          <w:bottom w:val="none" w:color="auto" w:sz="0" w:space="0"/>
          <w:right w:val="none" w:color="auto" w:sz="0" w:space="0"/>
          <w:between w:val="none" w:color="auto" w:sz="0" w:space="0"/>
        </w:pBdr>
        <w:spacing w:before="100" w:after="100"/>
        <w:rPr>
          <w:rFonts w:ascii="Work Sans" w:hAnsi="Work Sans" w:eastAsia="Work Sans" w:cs="Work Sans"/>
          <w:b/>
          <w:color w:val="CC0000"/>
          <w:sz w:val="20"/>
          <w:szCs w:val="20"/>
        </w:rPr>
      </w:pPr>
    </w:p>
    <w:p w14:paraId="058346E4">
      <w:pPr>
        <w:pStyle w:val="3"/>
        <w:pBdr>
          <w:top w:val="none" w:color="auto" w:sz="0" w:space="0"/>
          <w:left w:val="none" w:color="auto" w:sz="0" w:space="0"/>
          <w:bottom w:val="none" w:color="auto" w:sz="0" w:space="0"/>
          <w:right w:val="none" w:color="auto" w:sz="0" w:space="0"/>
          <w:between w:val="none" w:color="auto" w:sz="0" w:space="0"/>
        </w:pBdr>
        <w:spacing w:before="100" w:after="100"/>
        <w:rPr>
          <w:rFonts w:ascii="Times New Roman" w:hAnsi="Times New Roman" w:eastAsia="Times New Roman" w:cs="Times New Roman"/>
          <w:b/>
          <w:color w:val="E73E3A"/>
          <w:sz w:val="24"/>
          <w:szCs w:val="24"/>
        </w:rPr>
      </w:pPr>
      <w:r>
        <w:rPr>
          <w:rFonts w:ascii="Work Sans" w:hAnsi="Work Sans" w:eastAsia="Work Sans" w:cs="Work Sans"/>
          <w:b/>
          <w:color w:val="E73E3A"/>
          <w:sz w:val="20"/>
          <w:szCs w:val="20"/>
        </w:rPr>
        <w:t xml:space="preserve">Sans nouvelles de notre part sous un mois, vous pouvez considérer que votre candidature n’a pas été retenue. </w:t>
      </w:r>
      <w:r>
        <w:rPr>
          <w:rFonts w:ascii="Work Sans" w:hAnsi="Work Sans" w:eastAsia="Work Sans" w:cs="Work Sans"/>
          <w:b/>
          <w:color w:val="E73E3A"/>
          <w:sz w:val="20"/>
          <w:szCs w:val="20"/>
        </w:rPr>
        <w:br w:type="textWrapping"/>
      </w:r>
      <w:r>
        <w:rPr>
          <w:rFonts w:ascii="Work Sans" w:hAnsi="Work Sans" w:eastAsia="Work Sans" w:cs="Work Sans"/>
          <w:b/>
          <w:color w:val="E73E3A"/>
          <w:sz w:val="20"/>
          <w:szCs w:val="20"/>
        </w:rPr>
        <w:t>Merci de votre compréhension.</w:t>
      </w:r>
    </w:p>
    <w:p w14:paraId="18435227">
      <w:pPr>
        <w:pStyle w:val="3"/>
        <w:pBdr>
          <w:top w:val="none" w:color="auto" w:sz="0" w:space="0"/>
          <w:left w:val="none" w:color="auto" w:sz="0" w:space="0"/>
          <w:bottom w:val="none" w:color="auto" w:sz="0" w:space="0"/>
          <w:right w:val="none" w:color="auto" w:sz="0" w:space="0"/>
          <w:between w:val="none" w:color="auto" w:sz="0" w:space="0"/>
        </w:pBdr>
        <w:rPr>
          <w:rFonts w:ascii="Work Sans" w:hAnsi="Work Sans" w:eastAsia="Work Sans" w:cs="Work Sans"/>
          <w:color w:val="000000"/>
          <w:sz w:val="20"/>
          <w:szCs w:val="20"/>
        </w:rPr>
      </w:pPr>
    </w:p>
    <w:p w14:paraId="69B353EB">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bookmarkStart w:id="0" w:name="_gjdgxs" w:colFirst="0" w:colLast="0"/>
      <w:bookmarkEnd w:id="0"/>
      <w:r>
        <w:fldChar w:fldCharType="begin"/>
      </w:r>
      <w:r>
        <w:instrText xml:space="preserve"> HYPERLINK "mailto:contact@bandedecreateurs.fr" \h </w:instrText>
      </w:r>
      <w:r>
        <w:fldChar w:fldCharType="separate"/>
      </w:r>
      <w:r>
        <w:rPr>
          <w:rFonts w:ascii="Work Sans" w:hAnsi="Work Sans" w:eastAsia="Work Sans" w:cs="Work Sans"/>
          <w:color w:val="0563C1"/>
          <w:sz w:val="20"/>
          <w:szCs w:val="20"/>
          <w:u w:val="single"/>
        </w:rPr>
        <w:t>contact@bandedecreateurs.fr</w:t>
      </w:r>
      <w:r>
        <w:rPr>
          <w:rFonts w:ascii="Work Sans" w:hAnsi="Work Sans" w:eastAsia="Work Sans" w:cs="Work Sans"/>
          <w:color w:val="0563C1"/>
          <w:sz w:val="20"/>
          <w:szCs w:val="20"/>
          <w:u w:val="single"/>
        </w:rPr>
        <w:fldChar w:fldCharType="end"/>
      </w:r>
    </w:p>
    <w:p w14:paraId="1FA74F97">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r>
        <w:fldChar w:fldCharType="begin"/>
      </w:r>
      <w:r>
        <w:instrText xml:space="preserve"> HYPERLINK "http://www.bandedecreateurs.com/" \h </w:instrText>
      </w:r>
      <w:r>
        <w:fldChar w:fldCharType="separate"/>
      </w:r>
      <w:r>
        <w:rPr>
          <w:rFonts w:ascii="Work Sans" w:hAnsi="Work Sans" w:eastAsia="Work Sans" w:cs="Work Sans"/>
          <w:color w:val="0563C1"/>
          <w:sz w:val="20"/>
          <w:szCs w:val="20"/>
          <w:u w:val="single"/>
        </w:rPr>
        <w:t>www.bandedecreateurs.com</w:t>
      </w:r>
      <w:r>
        <w:rPr>
          <w:rFonts w:ascii="Work Sans" w:hAnsi="Work Sans" w:eastAsia="Work Sans" w:cs="Work Sans"/>
          <w:color w:val="0563C1"/>
          <w:sz w:val="20"/>
          <w:szCs w:val="20"/>
          <w:u w:val="single"/>
        </w:rPr>
        <w:fldChar w:fldCharType="end"/>
      </w:r>
    </w:p>
    <w:sectPr>
      <w:pgSz w:w="11906" w:h="16838"/>
      <w:pgMar w:top="720" w:right="720" w:bottom="720" w:left="720" w:header="0" w:footer="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Georgia">
    <w:panose1 w:val="02040502050405020303"/>
    <w:charset w:val="00"/>
    <w:family w:val="auto"/>
    <w:pitch w:val="default"/>
    <w:sig w:usb0="00000287" w:usb1="00000000" w:usb2="00000000" w:usb3="00000000" w:csb0="2000009F" w:csb1="00000000"/>
  </w:font>
  <w:font w:name="Lucida Grande">
    <w:altName w:val="Courier New"/>
    <w:panose1 w:val="020B0600040502020204"/>
    <w:charset w:val="00"/>
    <w:family w:val="auto"/>
    <w:pitch w:val="default"/>
    <w:sig w:usb0="00000000" w:usb1="00000000" w:usb2="00000000" w:usb3="00000000" w:csb0="000001BF" w:csb1="00000000"/>
  </w:font>
  <w:font w:name="Work Sans">
    <w:altName w:val="Times New Roman"/>
    <w:panose1 w:val="00000000000000000000"/>
    <w:charset w:val="00"/>
    <w:family w:val="auto"/>
    <w:pitch w:val="default"/>
    <w:sig w:usb0="00000000" w:usb1="00000000" w:usb2="00000000" w:usb3="00000000" w:csb0="00000000" w:csb1="00000000"/>
  </w:font>
  <w:font w:name="Noto Sans Symbols">
    <w:altName w:val="Segoe Print"/>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953BC4"/>
    <w:multiLevelType w:val="multilevel"/>
    <w:tmpl w:val="14953BC4"/>
    <w:lvl w:ilvl="0" w:tentative="0">
      <w:start w:val="1"/>
      <w:numFmt w:val="bullet"/>
      <w:lvlText w:val="-"/>
      <w:lvlJc w:val="left"/>
      <w:pPr>
        <w:ind w:left="720" w:hanging="360"/>
      </w:pPr>
    </w:lvl>
    <w:lvl w:ilvl="1" w:tentative="0">
      <w:start w:val="1"/>
      <w:numFmt w:val="bullet"/>
      <w:lvlText w:val="o"/>
      <w:lvlJc w:val="left"/>
      <w:pPr>
        <w:ind w:left="1440" w:hanging="360"/>
      </w:p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lvl>
    <w:lvl w:ilvl="8" w:tentative="0">
      <w:start w:val="1"/>
      <w:numFmt w:val="bullet"/>
      <w:lvlText w:val="▪"/>
      <w:lvlJc w:val="left"/>
      <w:pPr>
        <w:ind w:left="6480" w:hanging="360"/>
      </w:pPr>
      <w:rPr>
        <w:rFonts w:ascii="Noto Sans Symbols" w:hAnsi="Noto Sans Symbols" w:eastAsia="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compatSetting w:name="compatibilityMode" w:uri="http://schemas.microsoft.com/office/word" w:val="14"/>
  </w:compat>
  <w:rsids>
    <w:rsidRoot w:val="002F006C"/>
    <w:rsid w:val="00056C8F"/>
    <w:rsid w:val="001A1A09"/>
    <w:rsid w:val="00267516"/>
    <w:rsid w:val="002C17F9"/>
    <w:rsid w:val="002D4C19"/>
    <w:rsid w:val="002F006C"/>
    <w:rsid w:val="004D258A"/>
    <w:rsid w:val="00607687"/>
    <w:rsid w:val="007D5D3C"/>
    <w:rsid w:val="00A52AD8"/>
    <w:rsid w:val="00C26C0F"/>
    <w:rsid w:val="082277CB"/>
    <w:rsid w:val="1E96536D"/>
    <w:rsid w:val="245B084F"/>
    <w:rsid w:val="28AF7B8E"/>
    <w:rsid w:val="2C6270DE"/>
    <w:rsid w:val="2CED6E5A"/>
    <w:rsid w:val="31287E73"/>
    <w:rsid w:val="44C6377B"/>
    <w:rsid w:val="4A602047"/>
    <w:rsid w:val="5889651A"/>
    <w:rsid w:val="62B26C41"/>
    <w:rsid w:val="6C6352F9"/>
    <w:rsid w:val="6CE416F2"/>
  </w:rsids>
  <m:mathPr>
    <m:mathFont m:val="Cambria Math"/>
    <m:brkBin m:val="before"/>
    <m:brkBinSub m:val="--"/>
    <m:smallFrac m:val="0"/>
    <m:dispDef/>
    <m:lMargin m:val="0"/>
    <m:rMargin m:val="0"/>
    <m:defJc m:val="centerGroup"/>
    <m:wrapIndent m:val="1440"/>
    <m:intLim m:val="subSup"/>
    <m:naryLim m:val="undOvr"/>
  </m:mathPr>
  <w:doNotAutoCompressPictures/>
  <w:themeFontLang w:val="fr-FR"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qFormat="1" w:uiPriority="99" w:semiHidden="0" w:name="Balloon Text"/>
  </w:latentStyles>
  <w:style w:type="paragraph" w:default="1" w:styleId="1">
    <w:name w:val="Normal"/>
    <w:qFormat/>
    <w:uiPriority w:val="0"/>
    <w:pPr>
      <w:spacing w:after="160"/>
    </w:pPr>
    <w:rPr>
      <w:rFonts w:ascii="Calibri" w:hAnsi="Calibri" w:eastAsia="Calibri" w:cs="Calibri"/>
      <w:sz w:val="22"/>
      <w:szCs w:val="22"/>
      <w:lang w:val="fr-FR" w:eastAsia="en-US" w:bidi="ar-SA"/>
    </w:rPr>
  </w:style>
  <w:style w:type="paragraph" w:styleId="2">
    <w:name w:val="heading 1"/>
    <w:basedOn w:val="3"/>
    <w:next w:val="3"/>
    <w:qFormat/>
    <w:uiPriority w:val="0"/>
    <w:pPr>
      <w:keepNext/>
      <w:keepLines/>
      <w:spacing w:before="480" w:after="120"/>
      <w:outlineLvl w:val="0"/>
    </w:pPr>
    <w:rPr>
      <w:b/>
      <w:sz w:val="48"/>
      <w:szCs w:val="48"/>
    </w:rPr>
  </w:style>
  <w:style w:type="paragraph" w:styleId="4">
    <w:name w:val="heading 2"/>
    <w:basedOn w:val="3"/>
    <w:next w:val="3"/>
    <w:qFormat/>
    <w:uiPriority w:val="0"/>
    <w:pPr>
      <w:keepNext/>
      <w:keepLines/>
      <w:spacing w:before="360" w:after="80"/>
      <w:outlineLvl w:val="1"/>
    </w:pPr>
    <w:rPr>
      <w:b/>
      <w:sz w:val="36"/>
      <w:szCs w:val="36"/>
    </w:rPr>
  </w:style>
  <w:style w:type="paragraph" w:styleId="5">
    <w:name w:val="heading 3"/>
    <w:basedOn w:val="3"/>
    <w:next w:val="3"/>
    <w:qFormat/>
    <w:uiPriority w:val="0"/>
    <w:pPr>
      <w:keepNext/>
      <w:keepLines/>
      <w:spacing w:before="280" w:after="80"/>
      <w:outlineLvl w:val="2"/>
    </w:pPr>
    <w:rPr>
      <w:b/>
      <w:sz w:val="28"/>
      <w:szCs w:val="28"/>
    </w:rPr>
  </w:style>
  <w:style w:type="paragraph" w:styleId="6">
    <w:name w:val="heading 4"/>
    <w:basedOn w:val="3"/>
    <w:next w:val="3"/>
    <w:qFormat/>
    <w:uiPriority w:val="0"/>
    <w:pPr>
      <w:keepNext/>
      <w:keepLines/>
      <w:spacing w:before="240" w:after="40"/>
      <w:outlineLvl w:val="3"/>
    </w:pPr>
    <w:rPr>
      <w:b/>
      <w:sz w:val="24"/>
      <w:szCs w:val="24"/>
    </w:rPr>
  </w:style>
  <w:style w:type="paragraph" w:styleId="7">
    <w:name w:val="heading 5"/>
    <w:basedOn w:val="3"/>
    <w:next w:val="3"/>
    <w:qFormat/>
    <w:uiPriority w:val="0"/>
    <w:pPr>
      <w:keepNext/>
      <w:keepLines/>
      <w:spacing w:before="220" w:after="40"/>
      <w:outlineLvl w:val="4"/>
    </w:pPr>
    <w:rPr>
      <w:b/>
    </w:rPr>
  </w:style>
  <w:style w:type="paragraph" w:styleId="8">
    <w:name w:val="heading 6"/>
    <w:basedOn w:val="3"/>
    <w:next w:val="3"/>
    <w:qFormat/>
    <w:uiPriority w:val="0"/>
    <w:pPr>
      <w:keepNext/>
      <w:keepLines/>
      <w:spacing w:before="200" w:after="40"/>
      <w:outlineLvl w:val="5"/>
    </w:pPr>
    <w:rPr>
      <w:b/>
      <w:sz w:val="20"/>
      <w:szCs w:val="20"/>
    </w:rPr>
  </w:style>
  <w:style w:type="character" w:default="1" w:styleId="9">
    <w:name w:val="Default Paragraph Font"/>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3">
    <w:name w:val="normal"/>
    <w:qFormat/>
    <w:uiPriority w:val="0"/>
    <w:pPr>
      <w:spacing w:after="160"/>
    </w:pPr>
    <w:rPr>
      <w:rFonts w:ascii="Calibri" w:hAnsi="Calibri" w:eastAsia="Calibri" w:cs="Calibri"/>
      <w:sz w:val="22"/>
      <w:szCs w:val="22"/>
      <w:lang w:val="fr-FR" w:eastAsia="en-US" w:bidi="ar-SA"/>
    </w:rPr>
  </w:style>
  <w:style w:type="character" w:styleId="10">
    <w:name w:val="Hyperlink"/>
    <w:unhideWhenUsed/>
    <w:qFormat/>
    <w:uiPriority w:val="99"/>
    <w:rPr>
      <w:color w:val="0000FF"/>
      <w:u w:val="single"/>
    </w:rPr>
  </w:style>
  <w:style w:type="paragraph" w:styleId="11">
    <w:name w:val="Subtitle"/>
    <w:basedOn w:val="3"/>
    <w:next w:val="3"/>
    <w:qFormat/>
    <w:uiPriority w:val="0"/>
    <w:pPr>
      <w:keepNext/>
      <w:keepLines/>
      <w:spacing w:before="360" w:after="80"/>
    </w:pPr>
    <w:rPr>
      <w:rFonts w:ascii="Georgia" w:hAnsi="Georgia" w:eastAsia="Georgia" w:cs="Georgia"/>
      <w:i/>
      <w:color w:val="666666"/>
      <w:sz w:val="48"/>
      <w:szCs w:val="48"/>
    </w:rPr>
  </w:style>
  <w:style w:type="paragraph" w:styleId="12">
    <w:name w:val="Balloon Text"/>
    <w:basedOn w:val="1"/>
    <w:link w:val="15"/>
    <w:unhideWhenUsed/>
    <w:qFormat/>
    <w:uiPriority w:val="99"/>
    <w:pPr>
      <w:spacing w:after="0"/>
    </w:pPr>
    <w:rPr>
      <w:rFonts w:ascii="Lucida Grande" w:hAnsi="Lucida Grande" w:cs="Lucida Grande"/>
      <w:sz w:val="18"/>
      <w:szCs w:val="18"/>
    </w:rPr>
  </w:style>
  <w:style w:type="paragraph" w:styleId="13">
    <w:name w:val="Title"/>
    <w:basedOn w:val="3"/>
    <w:next w:val="3"/>
    <w:qFormat/>
    <w:uiPriority w:val="0"/>
    <w:pPr>
      <w:keepNext/>
      <w:keepLines/>
      <w:spacing w:before="480" w:after="120"/>
    </w:pPr>
    <w:rPr>
      <w:b/>
      <w:sz w:val="72"/>
      <w:szCs w:val="72"/>
    </w:rPr>
  </w:style>
  <w:style w:type="character" w:customStyle="1" w:styleId="15">
    <w:name w:val="Balloon Text Char"/>
    <w:basedOn w:val="9"/>
    <w:link w:val="12"/>
    <w:semiHidden/>
    <w:qFormat/>
    <w:uiPriority w:val="99"/>
    <w:rPr>
      <w:rFonts w:ascii="Lucida Grande" w:hAnsi="Lucida Grande" w:cs="Lucida Grande"/>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Normal.dotm</Template>
  <Company>bkjbkfjg</Company>
  <Pages>9</Pages>
  <Words>812</Words>
  <Characters>4633</Characters>
  <Lines>38</Lines>
  <Paragraphs>10</Paragraphs>
  <TotalTime>127</TotalTime>
  <ScaleCrop>false</ScaleCrop>
  <LinksUpToDate>false</LinksUpToDate>
  <CharactersWithSpaces>5435</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2025-03-11T14:42:00Z</dcterms:created>
  <dc:creator>sandy</dc:creator>
  <cp:lastModifiedBy>sandy</cp:lastModifiedBy>
  <dcterms:modified xsi:type="dcterms:W3CDTF">2026-01-28T10:41:07Z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1036-12.2.0.23196</vt:lpwstr>
  </property>
  <property fmtid="{D5CDD505-2E9C-101B-9397-08002B2CF9AE}" pid="3" name="ICV">
    <vt:lpwstr>3BBD33BF5C1244D5B4780CE69F94F9FE_13</vt:lpwstr>
  </property>
</Properties>
</file>